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3202" w14:textId="77777777" w:rsidR="005E46CD" w:rsidRPr="005E46CD" w:rsidRDefault="005E46CD" w:rsidP="005E46CD">
      <w:pPr>
        <w:widowControl/>
        <w:jc w:val="both"/>
        <w:rPr>
          <w:b/>
          <w:szCs w:val="24"/>
        </w:rPr>
      </w:pPr>
      <w:r w:rsidRPr="005E46CD">
        <w:rPr>
          <w:szCs w:val="24"/>
        </w:rPr>
        <w:t>After Recording Return To:</w:t>
      </w:r>
    </w:p>
    <w:p w14:paraId="09235C7C" w14:textId="77777777" w:rsidR="005E46CD" w:rsidRPr="005E46CD" w:rsidRDefault="005E46CD" w:rsidP="005E46CD">
      <w:pPr>
        <w:widowControl/>
        <w:jc w:val="both"/>
        <w:rPr>
          <w:szCs w:val="24"/>
        </w:rPr>
      </w:pPr>
      <w:r w:rsidRPr="005E46CD">
        <w:rPr>
          <w:szCs w:val="24"/>
        </w:rPr>
        <w:t>______________________</w:t>
      </w:r>
    </w:p>
    <w:p w14:paraId="2C9FA7C9" w14:textId="77777777" w:rsidR="005E46CD" w:rsidRPr="005E46CD" w:rsidRDefault="005E46CD" w:rsidP="005E46CD">
      <w:pPr>
        <w:widowControl/>
        <w:jc w:val="both"/>
        <w:rPr>
          <w:szCs w:val="24"/>
        </w:rPr>
      </w:pPr>
      <w:r w:rsidRPr="005E46CD">
        <w:rPr>
          <w:szCs w:val="24"/>
        </w:rPr>
        <w:t>______________________</w:t>
      </w:r>
    </w:p>
    <w:p w14:paraId="03F4A057" w14:textId="77777777" w:rsidR="005E46CD" w:rsidRPr="005E46CD" w:rsidRDefault="005E46CD" w:rsidP="005E46CD">
      <w:pPr>
        <w:widowControl/>
        <w:jc w:val="both"/>
        <w:rPr>
          <w:szCs w:val="24"/>
        </w:rPr>
      </w:pPr>
      <w:r w:rsidRPr="005E46CD">
        <w:rPr>
          <w:szCs w:val="24"/>
        </w:rPr>
        <w:t>______________________</w:t>
      </w:r>
    </w:p>
    <w:p w14:paraId="5AB7E6AC" w14:textId="77777777" w:rsidR="005E46CD" w:rsidRPr="005E46CD" w:rsidRDefault="005E46CD" w:rsidP="005E46CD">
      <w:pPr>
        <w:widowControl/>
        <w:jc w:val="both"/>
        <w:rPr>
          <w:szCs w:val="24"/>
        </w:rPr>
      </w:pPr>
      <w:r w:rsidRPr="005E46CD">
        <w:rPr>
          <w:szCs w:val="24"/>
        </w:rPr>
        <w:t>______________________</w:t>
      </w:r>
    </w:p>
    <w:p w14:paraId="5C192FBF" w14:textId="77777777" w:rsidR="005E46CD" w:rsidRPr="005E46CD" w:rsidRDefault="005E46CD" w:rsidP="005E46CD">
      <w:pPr>
        <w:widowControl/>
        <w:jc w:val="both"/>
        <w:rPr>
          <w:szCs w:val="24"/>
        </w:rPr>
      </w:pPr>
    </w:p>
    <w:p w14:paraId="4D49955E" w14:textId="77777777" w:rsidR="005E46CD" w:rsidRPr="005E46CD" w:rsidRDefault="005E46CD" w:rsidP="005E46CD">
      <w:pPr>
        <w:widowControl/>
        <w:jc w:val="both"/>
        <w:rPr>
          <w:szCs w:val="24"/>
        </w:rPr>
      </w:pPr>
    </w:p>
    <w:p w14:paraId="1AF40EF8" w14:textId="77777777" w:rsidR="005E46CD" w:rsidRPr="005E46CD" w:rsidRDefault="005E46CD" w:rsidP="005E46CD">
      <w:pPr>
        <w:widowControl/>
        <w:jc w:val="both"/>
        <w:rPr>
          <w:szCs w:val="24"/>
        </w:rPr>
      </w:pPr>
    </w:p>
    <w:p w14:paraId="1FEEEF13" w14:textId="77777777" w:rsidR="005E46CD" w:rsidRPr="005E46CD" w:rsidRDefault="005E46CD" w:rsidP="005E46CD">
      <w:pPr>
        <w:widowControl/>
        <w:jc w:val="both"/>
        <w:rPr>
          <w:szCs w:val="24"/>
        </w:rPr>
      </w:pPr>
    </w:p>
    <w:p w14:paraId="2C568179" w14:textId="6D3247FC" w:rsidR="005E46CD" w:rsidRPr="005E46CD" w:rsidRDefault="005E46CD" w:rsidP="005E46CD">
      <w:pPr>
        <w:widowControl/>
        <w:jc w:val="both"/>
        <w:rPr>
          <w:b/>
          <w:bCs/>
          <w:szCs w:val="24"/>
          <w:u w:val="single"/>
        </w:rPr>
      </w:pPr>
      <w:r w:rsidRPr="005E46CD">
        <w:rPr>
          <w:b/>
          <w:bCs/>
          <w:szCs w:val="24"/>
        </w:rPr>
        <w:t xml:space="preserve">__________________ [Space Above This Line </w:t>
      </w:r>
      <w:proofErr w:type="gramStart"/>
      <w:r w:rsidRPr="005E46CD">
        <w:rPr>
          <w:b/>
          <w:bCs/>
          <w:szCs w:val="24"/>
        </w:rPr>
        <w:t>For</w:t>
      </w:r>
      <w:proofErr w:type="gramEnd"/>
      <w:r w:rsidRPr="005E46CD">
        <w:rPr>
          <w:b/>
          <w:bCs/>
          <w:szCs w:val="24"/>
        </w:rPr>
        <w:t xml:space="preserve"> Recording Data] __________________</w:t>
      </w:r>
    </w:p>
    <w:p w14:paraId="0DB1C312" w14:textId="77777777" w:rsidR="005E46CD" w:rsidRPr="005E46CD" w:rsidRDefault="005E46CD" w:rsidP="005E46CD">
      <w:pPr>
        <w:jc w:val="both"/>
        <w:rPr>
          <w:b/>
          <w:szCs w:val="24"/>
        </w:rPr>
      </w:pPr>
    </w:p>
    <w:p w14:paraId="77954148" w14:textId="77777777" w:rsidR="005E46CD" w:rsidRPr="005D30DA" w:rsidRDefault="005E46CD" w:rsidP="005E46CD">
      <w:pPr>
        <w:widowControl/>
        <w:jc w:val="center"/>
        <w:rPr>
          <w:rFonts w:eastAsia="Times New Roman"/>
          <w:sz w:val="22"/>
        </w:rPr>
      </w:pPr>
      <w:r w:rsidRPr="005D30DA">
        <w:rPr>
          <w:b/>
        </w:rPr>
        <w:t>MORTGAGE</w:t>
      </w:r>
    </w:p>
    <w:p w14:paraId="33F66CC1" w14:textId="77777777" w:rsidR="005E46CD" w:rsidRPr="005D30DA" w:rsidRDefault="005E46CD" w:rsidP="005E46CD">
      <w:pPr>
        <w:widowControl/>
        <w:jc w:val="center"/>
        <w:rPr>
          <w:sz w:val="22"/>
        </w:rPr>
      </w:pPr>
    </w:p>
    <w:p w14:paraId="0FB6FCDC" w14:textId="77777777" w:rsidR="005E46CD" w:rsidRDefault="005E46CD" w:rsidP="005E46CD">
      <w:pPr>
        <w:widowControl/>
        <w:jc w:val="both"/>
        <w:rPr>
          <w:szCs w:val="16"/>
        </w:rPr>
      </w:pPr>
      <w:r>
        <w:rPr>
          <w:szCs w:val="16"/>
        </w:rPr>
        <w:t>DEFINITIONS</w:t>
      </w:r>
    </w:p>
    <w:p w14:paraId="7A0F481A" w14:textId="77777777" w:rsidR="005E46CD" w:rsidRDefault="005E46CD" w:rsidP="005E46CD">
      <w:pPr>
        <w:widowControl/>
        <w:jc w:val="both"/>
        <w:rPr>
          <w:szCs w:val="16"/>
        </w:rPr>
      </w:pPr>
    </w:p>
    <w:p w14:paraId="374E18E3" w14:textId="77777777" w:rsidR="005E46CD" w:rsidRDefault="005E46CD" w:rsidP="005E46CD">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4A1D97A7" w14:textId="77777777" w:rsidR="005E46CD" w:rsidRDefault="005E46CD" w:rsidP="005E46CD">
      <w:pPr>
        <w:widowControl/>
        <w:jc w:val="both"/>
        <w:rPr>
          <w:szCs w:val="16"/>
        </w:rPr>
      </w:pPr>
    </w:p>
    <w:p w14:paraId="6C4FBDAD" w14:textId="3D007726" w:rsidR="005E46CD" w:rsidRDefault="005E46CD" w:rsidP="005E46CD">
      <w:pPr>
        <w:widowControl/>
        <w:jc w:val="both"/>
        <w:rPr>
          <w:b/>
          <w:szCs w:val="16"/>
        </w:rPr>
      </w:pPr>
      <w:r w:rsidRPr="0086334D">
        <w:rPr>
          <w:b/>
          <w:szCs w:val="16"/>
        </w:rPr>
        <w:t>Parties</w:t>
      </w:r>
    </w:p>
    <w:p w14:paraId="55E7B629" w14:textId="77777777" w:rsidR="005E46CD" w:rsidRPr="00261A8D" w:rsidRDefault="005E46CD" w:rsidP="005E46CD">
      <w:pPr>
        <w:widowControl/>
        <w:jc w:val="both"/>
        <w:rPr>
          <w:b/>
          <w:szCs w:val="16"/>
          <w:u w:val="single"/>
        </w:rPr>
      </w:pPr>
    </w:p>
    <w:p w14:paraId="4A2C9826" w14:textId="4C148857" w:rsidR="005E46CD" w:rsidRPr="005D30DA" w:rsidRDefault="005E46CD" w:rsidP="005E46CD">
      <w:pPr>
        <w:widowControl/>
        <w:jc w:val="both"/>
        <w:rPr>
          <w:sz w:val="20"/>
        </w:rPr>
      </w:pPr>
      <w:r>
        <w:rPr>
          <w:b/>
          <w:szCs w:val="16"/>
        </w:rPr>
        <w:t>(</w:t>
      </w:r>
      <w:r w:rsidRPr="0086334D">
        <w:rPr>
          <w:b/>
          <w:szCs w:val="16"/>
        </w:rPr>
        <w:t>A)</w:t>
      </w:r>
      <w:r w:rsidRPr="0086334D">
        <w:rPr>
          <w:szCs w:val="16"/>
        </w:rPr>
        <w:tab/>
      </w:r>
      <w:r w:rsidRPr="0086334D">
        <w:rPr>
          <w:b/>
          <w:szCs w:val="16"/>
        </w:rPr>
        <w:t>“Borrower”</w:t>
      </w:r>
      <w:r w:rsidRPr="005D30DA">
        <w:rPr>
          <w:b/>
        </w:rPr>
        <w:t xml:space="preserve"> </w:t>
      </w:r>
      <w:r w:rsidRPr="0086334D">
        <w:rPr>
          <w:szCs w:val="16"/>
        </w:rPr>
        <w:t>is __________</w:t>
      </w:r>
      <w:r>
        <w:rPr>
          <w:szCs w:val="16"/>
        </w:rPr>
        <w:t xml:space="preserve">_________, currently residing at </w:t>
      </w:r>
      <w:r w:rsidRPr="0086334D">
        <w:rPr>
          <w:szCs w:val="16"/>
        </w:rPr>
        <w:t>__________</w:t>
      </w:r>
      <w:r>
        <w:rPr>
          <w:szCs w:val="16"/>
        </w:rPr>
        <w:t>_________.  Borrower is the mortgagor under this Security Instrument.</w:t>
      </w:r>
    </w:p>
    <w:p w14:paraId="2BD5BEDA" w14:textId="6779F7BB" w:rsidR="005E46CD" w:rsidRDefault="005E46CD" w:rsidP="005E46CD">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w:t>
      </w:r>
      <w:r>
        <w:rPr>
          <w:szCs w:val="16"/>
        </w:rPr>
        <w:t xml:space="preserve">_________.  Lender is </w:t>
      </w:r>
      <w:proofErr w:type="spellStart"/>
      <w:r>
        <w:rPr>
          <w:szCs w:val="16"/>
        </w:rPr>
        <w:t>a</w:t>
      </w:r>
      <w:proofErr w:type="spellEnd"/>
      <w:r>
        <w:rPr>
          <w:szCs w:val="16"/>
        </w:rPr>
        <w:t xml:space="preserve"> </w:t>
      </w:r>
      <w:r w:rsidRPr="0086334D">
        <w:rPr>
          <w:szCs w:val="16"/>
        </w:rPr>
        <w:t>__________</w:t>
      </w:r>
      <w:r>
        <w:rPr>
          <w:szCs w:val="16"/>
        </w:rPr>
        <w:t xml:space="preserve">_________ organized and existing under the laws of </w:t>
      </w:r>
      <w:r w:rsidRPr="0086334D">
        <w:rPr>
          <w:szCs w:val="16"/>
        </w:rPr>
        <w:t>__________</w:t>
      </w:r>
      <w:r>
        <w:rPr>
          <w:szCs w:val="16"/>
        </w:rPr>
        <w:t xml:space="preserve">_________.  Lender’s address is </w:t>
      </w:r>
      <w:r w:rsidRPr="0086334D">
        <w:rPr>
          <w:szCs w:val="16"/>
        </w:rPr>
        <w:t>__________</w:t>
      </w:r>
      <w:r>
        <w:rPr>
          <w:szCs w:val="16"/>
        </w:rPr>
        <w:t>_________.  Lender is the mortgagee under this Security Instrument.</w:t>
      </w:r>
      <w:r w:rsidRPr="0086334D">
        <w:rPr>
          <w:szCs w:val="16"/>
        </w:rPr>
        <w:t xml:space="preserve">  The term “Lender” includes any successors and assigns of Lender.</w:t>
      </w:r>
    </w:p>
    <w:p w14:paraId="42076AE4" w14:textId="77777777" w:rsidR="005E46CD" w:rsidRDefault="005E46CD" w:rsidP="005E46CD">
      <w:pPr>
        <w:widowControl/>
        <w:jc w:val="both"/>
        <w:rPr>
          <w:b/>
          <w:szCs w:val="16"/>
          <w:u w:val="single"/>
        </w:rPr>
      </w:pPr>
    </w:p>
    <w:p w14:paraId="319C816C" w14:textId="77777777" w:rsidR="005E46CD" w:rsidRDefault="005E46CD" w:rsidP="005E46CD">
      <w:pPr>
        <w:widowControl/>
        <w:jc w:val="both"/>
        <w:rPr>
          <w:b/>
          <w:szCs w:val="16"/>
        </w:rPr>
      </w:pPr>
      <w:r w:rsidRPr="0086334D">
        <w:rPr>
          <w:b/>
          <w:szCs w:val="16"/>
        </w:rPr>
        <w:t>Documents</w:t>
      </w:r>
    </w:p>
    <w:p w14:paraId="5C1DE8D8" w14:textId="77777777" w:rsidR="005E46CD" w:rsidRDefault="005E46CD" w:rsidP="005E46CD">
      <w:pPr>
        <w:widowControl/>
        <w:jc w:val="both"/>
        <w:rPr>
          <w:b/>
          <w:szCs w:val="16"/>
        </w:rPr>
      </w:pPr>
    </w:p>
    <w:p w14:paraId="027A93CB" w14:textId="1F404ECB" w:rsidR="005E46CD" w:rsidRDefault="005E46CD" w:rsidP="005E46CD">
      <w:pPr>
        <w:widowControl/>
        <w:jc w:val="both"/>
      </w:pPr>
      <w:r>
        <w:rPr>
          <w:b/>
          <w:bCs/>
        </w:rPr>
        <w:t>(</w:t>
      </w:r>
      <w:r>
        <w:rPr>
          <w:b/>
          <w:bCs/>
          <w:noProof/>
        </w:rPr>
        <w:t>C</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w:t>
      </w:r>
      <w:r>
        <w:rPr>
          <w:szCs w:val="16"/>
        </w:rPr>
        <w:t>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338486BF" w14:textId="6CF8BEF3" w:rsidR="005E46CD" w:rsidRDefault="005E46CD" w:rsidP="005E46CD">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bookmarkStart w:id="0" w:name="_Hlk70881611"/>
      <w:r>
        <w:rPr>
          <w:b/>
          <w:szCs w:val="16"/>
        </w:rPr>
        <w:lastRenderedPageBreak/>
        <w:t>(</w:t>
      </w:r>
      <w:r w:rsidRPr="0086334D">
        <w:rPr>
          <w:b/>
          <w:szCs w:val="16"/>
        </w:rPr>
        <w:t>D)</w:t>
      </w:r>
      <w:r>
        <w:tab/>
      </w:r>
      <w:r>
        <w:rPr>
          <w:b/>
          <w:szCs w:val="16"/>
        </w:rPr>
        <w:t>“Riders”</w:t>
      </w:r>
      <w:r w:rsidRPr="005D30DA">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5E46CD" w14:paraId="4F1D231D" w14:textId="77777777" w:rsidTr="00C332B9">
        <w:tc>
          <w:tcPr>
            <w:tcW w:w="3192" w:type="dxa"/>
            <w:tcBorders>
              <w:top w:val="nil"/>
              <w:left w:val="nil"/>
              <w:bottom w:val="nil"/>
              <w:right w:val="nil"/>
            </w:tcBorders>
            <w:shd w:val="clear" w:color="auto" w:fill="auto"/>
          </w:tcPr>
          <w:p w14:paraId="7E322979" w14:textId="77777777" w:rsidR="005E46CD" w:rsidRDefault="005E46CD"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56E00DD" w14:textId="77777777" w:rsidR="005E46CD" w:rsidRDefault="005E46CD"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8240C81" w14:textId="77777777" w:rsidR="005E46CD" w:rsidRDefault="005E46CD"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2A00921F" w14:textId="77777777" w:rsidR="005E46CD" w:rsidRDefault="005E46CD" w:rsidP="00C332B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2F28042" w14:textId="77777777" w:rsidR="005E46CD" w:rsidRDefault="005E46CD"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5C2F4B60" w14:textId="77777777" w:rsidR="005E46CD" w:rsidRDefault="005E46CD"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1D6B9531" w14:textId="77777777" w:rsidR="005E46CD" w:rsidRDefault="005E46CD"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4347412E" w14:textId="77777777" w:rsidR="005E46CD" w:rsidRDefault="005E46CD"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p w14:paraId="1F9C6D63" w14:textId="77777777" w:rsidR="005E46CD" w:rsidRPr="0050107C" w:rsidRDefault="005E46CD" w:rsidP="00C332B9">
            <w:pPr>
              <w:keepNext/>
              <w:keepLines/>
              <w:widowControl/>
              <w:jc w:val="center"/>
              <w:rPr>
                <w:sz w:val="20"/>
                <w:szCs w:val="16"/>
              </w:rPr>
            </w:pPr>
          </w:p>
        </w:tc>
      </w:tr>
    </w:tbl>
    <w:bookmarkEnd w:id="0"/>
    <w:p w14:paraId="2BD8F98F" w14:textId="409093C8" w:rsidR="005E46CD" w:rsidRDefault="005E46CD" w:rsidP="005E46CD">
      <w:pPr>
        <w:widowControl/>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3DEABD9D" w14:textId="77777777"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17901A1" w14:textId="77777777"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A407646" w14:textId="77777777"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26062DC7" w14:textId="173F088E"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tab/>
      </w:r>
      <w:r>
        <w:rPr>
          <w:b/>
          <w:szCs w:val="16"/>
        </w:rPr>
        <w:t>“Applicable Law”</w:t>
      </w:r>
      <w:r w:rsidRPr="005D30DA">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616F6AB" w14:textId="470560D5"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5D30DA">
        <w:rPr>
          <w:b/>
        </w:rPr>
        <w:t xml:space="preserve"> </w:t>
      </w:r>
      <w:r>
        <w:rPr>
          <w:szCs w:val="16"/>
        </w:rPr>
        <w:t>means all dues, fees, assessments, and other charges that are imposed on Borrower or the Property by a condominium association, homeowners association, or similar organization.</w:t>
      </w:r>
    </w:p>
    <w:p w14:paraId="4A01F3FC" w14:textId="3460A7D7"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47F9D9AC" w14:textId="40191804" w:rsidR="005E46CD" w:rsidRPr="005D30DA"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57206E21" w14:textId="4FFEA74F"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122DCF3E" w14:textId="05DD35AA"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2743C8B" w14:textId="172263B3"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40434AC2" w14:textId="412027E8" w:rsidR="005E46CD" w:rsidRDefault="005E46CD" w:rsidP="005E46CD">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7097B909" w14:textId="02D8F316"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w:t>
      </w:r>
      <w:proofErr w:type="gramStart"/>
      <w:r>
        <w:rPr>
          <w:szCs w:val="16"/>
        </w:rPr>
        <w:t>Borrower,</w:t>
      </w:r>
      <w:r w:rsidRPr="0086334D">
        <w:rPr>
          <w:szCs w:val="16"/>
        </w:rPr>
        <w:t xml:space="preserve"> and</w:t>
      </w:r>
      <w:proofErr w:type="gramEnd"/>
      <w:r w:rsidRPr="0086334D">
        <w:rPr>
          <w:szCs w:val="16"/>
        </w:rPr>
        <w:t xml:space="preserve"> administers the Loan on behalf of Lender.  Loan Servicer does not include a sub-servicer, which is an entity that may service the Loan on behalf of the Loan Servicer.</w:t>
      </w:r>
    </w:p>
    <w:p w14:paraId="07A286D5" w14:textId="05C54CEB"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11B56E6" w14:textId="7B679ABF"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Pr>
          <w:szCs w:val="16"/>
        </w:rPr>
        <w:tab/>
      </w:r>
      <w:r>
        <w:rPr>
          <w:b/>
          <w:szCs w:val="16"/>
        </w:rPr>
        <w:t>“Mortgage Insurance”</w:t>
      </w:r>
      <w:r w:rsidRPr="005D30DA">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0E16DE7" w14:textId="50A87D35"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3342012D" w14:textId="0586B50C"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0633DA8E" w14:textId="30D33003" w:rsidR="005E46CD" w:rsidRDefault="005E46CD" w:rsidP="005E46CD">
      <w:pPr>
        <w:widowControl/>
        <w:jc w:val="both"/>
        <w:rPr>
          <w:rFonts w:eastAsia="SimSun"/>
          <w:caps/>
          <w:szCs w:val="24"/>
        </w:rPr>
      </w:pPr>
      <w:r>
        <w:rPr>
          <w:rFonts w:eastAsia="SimSun"/>
          <w:b/>
          <w:szCs w:val="24"/>
        </w:rPr>
        <w:t>(</w:t>
      </w:r>
      <w:r w:rsidRPr="0086334D">
        <w:rPr>
          <w:rFonts w:eastAsia="SimSun"/>
          <w:b/>
          <w:szCs w:val="24"/>
        </w:rPr>
        <w:t>S)</w:t>
      </w:r>
      <w: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0E542217" w14:textId="77777777" w:rsidR="005E46CD" w:rsidRPr="00044B99" w:rsidRDefault="005E46CD" w:rsidP="005E46CD">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4CAC736E" w14:textId="39E4A0D2"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5D30DA">
        <w:rPr>
          <w:b/>
        </w:rPr>
        <w:t xml:space="preserve"> </w:t>
      </w:r>
      <w:r>
        <w:rPr>
          <w:rFonts w:eastAsia="SimSun"/>
          <w:szCs w:val="24"/>
        </w:rPr>
        <w:t xml:space="preserve">means the Real Estate Settlement Procedures Act (12 U.S.C. § 2601 </w:t>
      </w:r>
      <w:r w:rsidRPr="005D30DA">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ED52575" w14:textId="1EC20088"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5D30DA">
        <w:rPr>
          <w:b/>
        </w:rPr>
        <w:t xml:space="preserve">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220AB73F" w14:textId="648D10DD" w:rsidR="00974C27"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2CCD936" w14:textId="77777777" w:rsidR="00974C27" w:rsidRDefault="00974C27">
      <w:pPr>
        <w:widowControl/>
        <w:autoSpaceDE/>
        <w:autoSpaceDN/>
        <w:adjustRightInd/>
        <w:spacing w:after="200" w:line="276" w:lineRule="auto"/>
        <w:rPr>
          <w:rFonts w:eastAsia="SimSun"/>
          <w:szCs w:val="24"/>
        </w:rPr>
      </w:pPr>
      <w:r>
        <w:rPr>
          <w:rFonts w:eastAsia="SimSun"/>
          <w:szCs w:val="24"/>
        </w:rPr>
        <w:br w:type="page"/>
      </w:r>
    </w:p>
    <w:p w14:paraId="6BDF57F7" w14:textId="77777777"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723EA047" w14:textId="77777777" w:rsidR="005E46CD" w:rsidRDefault="005E46CD" w:rsidP="005E46CD">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797C63E" w14:textId="77777777" w:rsidR="005E46CD" w:rsidRDefault="005E46CD" w:rsidP="005E46CD">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w:t>
      </w:r>
      <w:r>
        <w:t xml:space="preserve">, with Mortgage Covenants upon the Statutory Condition and with the </w:t>
      </w:r>
      <w:r w:rsidRPr="00DD55CF">
        <w:rPr>
          <w:caps/>
        </w:rPr>
        <w:t>Statutory Power of Sale</w:t>
      </w:r>
      <w:r>
        <w:t>,</w:t>
      </w:r>
      <w:r>
        <w:rPr>
          <w:rFonts w:eastAsia="SimSun"/>
          <w:szCs w:val="24"/>
        </w:rPr>
        <w:t xml:space="preserve"> the following described property located in the ______________________________ of _________________________________:</w:t>
      </w:r>
    </w:p>
    <w:p w14:paraId="449D1B81" w14:textId="58C08642" w:rsidR="005E46CD" w:rsidRDefault="00974C27" w:rsidP="00974C27">
      <w:pPr>
        <w:widowControl/>
        <w:tabs>
          <w:tab w:val="left" w:pos="-1080"/>
          <w:tab w:val="left" w:pos="-720"/>
          <w:tab w:val="left" w:pos="360"/>
          <w:tab w:val="left" w:pos="1080"/>
          <w:tab w:val="left" w:pos="2160"/>
          <w:tab w:val="left" w:pos="2880"/>
          <w:tab w:val="left" w:pos="3420"/>
          <w:tab w:val="left" w:pos="3870"/>
          <w:tab w:val="left" w:pos="4320"/>
          <w:tab w:val="left" w:pos="6840"/>
          <w:tab w:val="left" w:pos="7290"/>
          <w:tab w:val="left" w:pos="8640"/>
        </w:tabs>
        <w:jc w:val="both"/>
        <w:rPr>
          <w:rFonts w:eastAsia="SimSun"/>
          <w:szCs w:val="24"/>
        </w:rPr>
      </w:pPr>
      <w:r>
        <w:rPr>
          <w:rFonts w:eastAsia="SimSun"/>
          <w:szCs w:val="24"/>
        </w:rPr>
        <w:tab/>
      </w:r>
      <w:r w:rsidR="005E46CD">
        <w:rPr>
          <w:rFonts w:eastAsia="SimSun"/>
          <w:szCs w:val="24"/>
        </w:rPr>
        <w:t>[Type of Recording Jurisdiction]</w:t>
      </w:r>
      <w:r w:rsidR="005E46CD">
        <w:rPr>
          <w:rFonts w:eastAsia="SimSun"/>
          <w:szCs w:val="24"/>
        </w:rPr>
        <w:tab/>
      </w:r>
      <w:r w:rsidR="005E46CD">
        <w:rPr>
          <w:rFonts w:eastAsia="SimSun"/>
          <w:szCs w:val="24"/>
        </w:rPr>
        <w:tab/>
        <w:t>[Name of Recording Jurisdiction]</w:t>
      </w:r>
    </w:p>
    <w:p w14:paraId="5A34FBAE"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DA8178E"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49C7827"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1BA5AA4"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53423C3"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C4CD60B"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ABC348B" w14:textId="77777777"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1389C73" w14:textId="57B5A7CF" w:rsidR="005E46CD" w:rsidRDefault="005E46CD"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EF39D11" w14:textId="12DD9275" w:rsidR="00974C27" w:rsidRDefault="00974C27"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94860F4" w14:textId="77777777" w:rsidR="00974C27" w:rsidRDefault="00974C27" w:rsidP="005E46C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3D6CD74" w14:textId="77777777" w:rsidR="005E46CD" w:rsidRDefault="005E46CD" w:rsidP="005E46CD">
      <w:pPr>
        <w:jc w:val="both"/>
        <w:rPr>
          <w:rFonts w:eastAsia="SimSun"/>
          <w:szCs w:val="24"/>
        </w:rPr>
      </w:pPr>
      <w:r>
        <w:rPr>
          <w:rFonts w:eastAsia="SimSun"/>
          <w:szCs w:val="24"/>
        </w:rPr>
        <w:t>which currently has the address of __________________________________________________</w:t>
      </w:r>
    </w:p>
    <w:p w14:paraId="7294C7A2" w14:textId="77777777" w:rsidR="005E46CD" w:rsidRDefault="005E46CD" w:rsidP="005E46CD">
      <w:pPr>
        <w:tabs>
          <w:tab w:val="center" w:pos="6480"/>
        </w:tabs>
        <w:jc w:val="both"/>
        <w:rPr>
          <w:rFonts w:eastAsia="SimSun"/>
          <w:szCs w:val="24"/>
        </w:rPr>
      </w:pPr>
      <w:r>
        <w:tab/>
      </w:r>
      <w:r>
        <w:rPr>
          <w:rFonts w:eastAsia="SimSun"/>
          <w:szCs w:val="24"/>
        </w:rPr>
        <w:t>[Street]</w:t>
      </w:r>
    </w:p>
    <w:p w14:paraId="50BB92A7" w14:textId="77777777" w:rsidR="005E46CD" w:rsidRDefault="005E46CD" w:rsidP="005E46CD">
      <w:pPr>
        <w:rPr>
          <w:rFonts w:eastAsia="SimSun"/>
          <w:szCs w:val="24"/>
        </w:rPr>
      </w:pPr>
      <w:r>
        <w:t xml:space="preserve">_____________________________, Rhode Island </w:t>
      </w:r>
      <w:r>
        <w:rPr>
          <w:rFonts w:eastAsia="SimSun"/>
          <w:szCs w:val="24"/>
        </w:rPr>
        <w:t>_______________</w:t>
      </w:r>
      <w:r w:rsidRPr="0086334D">
        <w:rPr>
          <w:rFonts w:eastAsia="SimSun"/>
          <w:szCs w:val="24"/>
        </w:rPr>
        <w:t xml:space="preserve">___ </w:t>
      </w:r>
      <w:r>
        <w:rPr>
          <w:rFonts w:eastAsia="SimSun"/>
          <w:szCs w:val="24"/>
        </w:rPr>
        <w:t>(“Property Address”)</w:t>
      </w:r>
      <w:r>
        <w:t>;</w:t>
      </w:r>
    </w:p>
    <w:p w14:paraId="46F5F3CC" w14:textId="77777777" w:rsidR="005E46CD" w:rsidRDefault="005E46CD" w:rsidP="005E46CD">
      <w:pPr>
        <w:tabs>
          <w:tab w:val="left" w:pos="-1080"/>
          <w:tab w:val="left" w:pos="-720"/>
          <w:tab w:val="center" w:pos="1800"/>
          <w:tab w:val="center" w:pos="5940"/>
        </w:tabs>
        <w:jc w:val="both"/>
        <w:rPr>
          <w:rFonts w:eastAsia="SimSun"/>
          <w:szCs w:val="24"/>
        </w:rPr>
      </w:pPr>
      <w:r>
        <w:tab/>
      </w:r>
      <w:r>
        <w:rPr>
          <w:rFonts w:eastAsia="SimSun"/>
          <w:szCs w:val="24"/>
        </w:rPr>
        <w:t>[City]</w:t>
      </w:r>
      <w:r>
        <w:rPr>
          <w:rFonts w:eastAsia="SimSun"/>
          <w:szCs w:val="24"/>
        </w:rPr>
        <w:tab/>
        <w:t>[Zip Code]</w:t>
      </w:r>
    </w:p>
    <w:p w14:paraId="6496BEDC" w14:textId="77777777" w:rsidR="005E46CD" w:rsidRDefault="005E46CD" w:rsidP="005E46CD">
      <w:pPr>
        <w:ind w:firstLine="720"/>
        <w:jc w:val="both"/>
        <w:rPr>
          <w:rFonts w:eastAsia="SimSun"/>
          <w:szCs w:val="24"/>
        </w:rPr>
      </w:pPr>
    </w:p>
    <w:p w14:paraId="0624F164" w14:textId="77777777" w:rsidR="005E46CD" w:rsidRDefault="005E46CD" w:rsidP="005E46CD">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524D3948" w14:textId="77777777" w:rsidR="005E46CD" w:rsidRDefault="005E46CD" w:rsidP="005E46CD">
      <w:pPr>
        <w:widowControl/>
        <w:tabs>
          <w:tab w:val="left" w:pos="0"/>
        </w:tabs>
        <w:jc w:val="both"/>
        <w:rPr>
          <w:rFonts w:eastAsia="SimSun"/>
          <w:szCs w:val="24"/>
        </w:rPr>
      </w:pPr>
    </w:p>
    <w:p w14:paraId="779B6295" w14:textId="469BE58D" w:rsidR="005E46CD" w:rsidRDefault="005E46CD" w:rsidP="005E46CD">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4E40AF">
        <w:rPr>
          <w:rFonts w:eastAsia="SimSun"/>
          <w:szCs w:val="24"/>
        </w:rPr>
        <w:t>,</w:t>
      </w:r>
      <w:r>
        <w:rPr>
          <w:rFonts w:eastAsia="SimSun"/>
          <w:szCs w:val="24"/>
        </w:rPr>
        <w:t xml:space="preserve">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1F21EFC2" w14:textId="77777777" w:rsidR="005E46CD" w:rsidRDefault="005E46CD" w:rsidP="005E46CD">
      <w:pPr>
        <w:widowControl/>
        <w:tabs>
          <w:tab w:val="left" w:pos="0"/>
        </w:tabs>
        <w:jc w:val="both"/>
        <w:rPr>
          <w:rFonts w:eastAsia="SimSun"/>
          <w:szCs w:val="24"/>
        </w:rPr>
      </w:pPr>
    </w:p>
    <w:p w14:paraId="73F7A23E" w14:textId="77777777" w:rsidR="005E46CD" w:rsidRDefault="005E46CD" w:rsidP="005E46CD">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Rhode Island state requirements to constitute a uniform security instrument covering real property.</w:t>
      </w:r>
    </w:p>
    <w:p w14:paraId="7E180A46" w14:textId="77777777" w:rsidR="005E46CD" w:rsidRDefault="005E46CD" w:rsidP="005E46CD">
      <w:pPr>
        <w:widowControl/>
        <w:tabs>
          <w:tab w:val="left" w:pos="0"/>
        </w:tabs>
        <w:jc w:val="both"/>
      </w:pPr>
    </w:p>
    <w:p w14:paraId="7B4F130A" w14:textId="77777777" w:rsidR="005E46CD" w:rsidRDefault="005E46CD" w:rsidP="005E46CD">
      <w:pPr>
        <w:widowControl/>
        <w:tabs>
          <w:tab w:val="left" w:pos="0"/>
        </w:tabs>
        <w:ind w:firstLine="720"/>
        <w:jc w:val="both"/>
      </w:pPr>
      <w:r>
        <w:t>UNIFORM COVENANTS.  Borrower and Lender covenant and agree as follows:</w:t>
      </w:r>
    </w:p>
    <w:p w14:paraId="239A7154" w14:textId="77777777" w:rsidR="005E46CD" w:rsidRDefault="005E46CD" w:rsidP="005E46CD">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76FA5F61" w14:textId="77777777" w:rsidR="005E46CD" w:rsidRDefault="005E46CD" w:rsidP="005E46CD">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7E2A1175" w14:textId="77777777" w:rsidR="005E46CD" w:rsidRDefault="005E46CD" w:rsidP="005E46CD">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2EECB436" w14:textId="77777777" w:rsidR="005E46CD" w:rsidRPr="00EF3FDD" w:rsidRDefault="005E46CD" w:rsidP="005E46CD">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9CA3516" w14:textId="77777777" w:rsidR="005E46CD" w:rsidRPr="00EF3FDD" w:rsidRDefault="005E46CD" w:rsidP="005E46CD">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Payment</w:t>
      </w:r>
      <w:r w:rsidRPr="00EF3FDD">
        <w:t xml:space="preserve">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6D63730B" w14:textId="77777777" w:rsidR="005E46CD" w:rsidRDefault="005E46CD" w:rsidP="005E46CD">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p>
    <w:p w14:paraId="1B4155F9" w14:textId="77777777" w:rsidR="005E46CD" w:rsidRDefault="005E46CD" w:rsidP="005E46CD">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348BF75E" w14:textId="77777777" w:rsidR="005E46CD" w:rsidRDefault="005E46CD" w:rsidP="005E46CD">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789D96AE" w14:textId="48BC514C" w:rsidR="005E46CD" w:rsidRPr="00EF3FDD" w:rsidRDefault="005E46CD" w:rsidP="005E46CD">
      <w:pPr>
        <w:ind w:firstLine="720"/>
        <w:contextualSpacing/>
        <w:jc w:val="both"/>
        <w:rPr>
          <w:color w:val="000000"/>
        </w:rPr>
      </w:pPr>
      <w:r w:rsidRPr="00EF3FDD">
        <w:t>When applying payments, Lender will apply such payments in accordance with Applicable Law</w:t>
      </w:r>
      <w:r>
        <w:t>.</w:t>
      </w:r>
    </w:p>
    <w:p w14:paraId="50AA80A1" w14:textId="77777777" w:rsidR="005E46CD" w:rsidRPr="00EF3FDD" w:rsidRDefault="005E46CD" w:rsidP="005E46CD">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1153055D" w14:textId="77777777" w:rsidR="00974C27" w:rsidRDefault="005E46CD" w:rsidP="00974C27">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FF26A00" w14:textId="77777777" w:rsidR="00974C27" w:rsidRDefault="005E46CD" w:rsidP="00974C27">
      <w:pPr>
        <w:ind w:firstLine="720"/>
        <w:contextualSpacing/>
        <w:jc w:val="both"/>
        <w:rPr>
          <w:b/>
          <w:bCs/>
        </w:rPr>
      </w:pPr>
      <w:r>
        <w:rPr>
          <w:b/>
          <w:bCs/>
        </w:rPr>
        <w:t>3.  Funds for Escrow Items.</w:t>
      </w:r>
    </w:p>
    <w:p w14:paraId="6CA88418" w14:textId="77777777" w:rsidR="00974C27" w:rsidRDefault="005E46CD" w:rsidP="00974C27">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B203094" w14:textId="77777777" w:rsidR="00974C27" w:rsidRDefault="005E46CD" w:rsidP="00974C27">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B40B877" w14:textId="4DEA9342" w:rsidR="005E46CD" w:rsidRPr="00974C27" w:rsidRDefault="005E46CD" w:rsidP="00974C27">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3CF17BE8" w14:textId="5CF4834B" w:rsidR="005E46CD" w:rsidRDefault="005E46CD" w:rsidP="005E46CD">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72B427C" w14:textId="77777777" w:rsidR="005E46CD" w:rsidRDefault="005E46CD" w:rsidP="005E46CD">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71A2424C" w14:textId="2B5DB2CF" w:rsidR="005E46CD" w:rsidRDefault="005E46CD" w:rsidP="005E46CD">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78D640BD" w14:textId="77777777" w:rsidR="005E46CD" w:rsidRDefault="005E46CD" w:rsidP="005E46CD">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382F48FB" w14:textId="77777777" w:rsidR="00974C27" w:rsidRDefault="005E46CD" w:rsidP="00974C27">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73FB34E4" w14:textId="77777777" w:rsidR="00974C27" w:rsidRDefault="005E46CD" w:rsidP="00974C27">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1C4AD260" w14:textId="77777777" w:rsidR="00974C27" w:rsidRDefault="005E46CD" w:rsidP="00974C27">
      <w:pPr>
        <w:pStyle w:val="1"/>
        <w:widowControl/>
        <w:tabs>
          <w:tab w:val="left" w:pos="0"/>
        </w:tabs>
        <w:ind w:firstLine="720"/>
        <w:jc w:val="both"/>
      </w:pPr>
      <w:r>
        <w:rPr>
          <w:b/>
          <w:bCs/>
        </w:rPr>
        <w:t>5.  Property Insurance.</w:t>
      </w:r>
    </w:p>
    <w:p w14:paraId="0EE1E470" w14:textId="7D75636B" w:rsidR="005E46CD" w:rsidRDefault="005E46CD" w:rsidP="00974C27">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B054E72" w14:textId="1B740911" w:rsidR="005E46CD" w:rsidRDefault="005E46CD" w:rsidP="005E46CD">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59F0FE7" w14:textId="4D8C9B21" w:rsidR="005E46CD" w:rsidRDefault="005E46CD" w:rsidP="005E46CD">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231FC5E" w14:textId="2628258B" w:rsidR="005E46CD" w:rsidRDefault="005E46CD" w:rsidP="005E46CD">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72AB67C1" w14:textId="77777777" w:rsidR="005E46CD" w:rsidRDefault="005E46CD" w:rsidP="005E46CD">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4B84D80" w14:textId="77777777" w:rsidR="005E46CD" w:rsidRDefault="005E46CD" w:rsidP="005E46CD">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74364CD" w14:textId="77777777" w:rsidR="00974C27" w:rsidRDefault="005E46CD" w:rsidP="00974C27">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974C27">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7AC35C5C" w14:textId="77777777" w:rsidR="00974C27" w:rsidRDefault="005E46CD" w:rsidP="00974C27">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A862CAD" w14:textId="77777777" w:rsidR="00974C27" w:rsidRDefault="005E46CD" w:rsidP="00974C27">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C46F97E" w14:textId="5747048B" w:rsidR="005E46CD" w:rsidRDefault="005E46CD" w:rsidP="00974C27">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81B09D5" w14:textId="77777777" w:rsidR="00974C27" w:rsidRDefault="005E46CD" w:rsidP="00974C27">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492BAC4" w14:textId="77777777" w:rsidR="00974C27" w:rsidRDefault="005E46CD" w:rsidP="00974C27">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815CD29" w14:textId="77777777" w:rsidR="00974C27" w:rsidRDefault="005E46CD" w:rsidP="00974C27">
      <w:pPr>
        <w:widowControl/>
        <w:tabs>
          <w:tab w:val="left" w:pos="0"/>
        </w:tabs>
        <w:ind w:firstLine="720"/>
        <w:jc w:val="both"/>
        <w:rPr>
          <w:b/>
          <w:bCs/>
        </w:rPr>
      </w:pPr>
      <w:r>
        <w:rPr>
          <w:b/>
          <w:bCs/>
        </w:rPr>
        <w:t>9.  Protection of Lender’s Interest in the Property and Rights Under this Security Instrument.</w:t>
      </w:r>
    </w:p>
    <w:p w14:paraId="0F4484C3" w14:textId="77777777" w:rsidR="00974C27" w:rsidRDefault="005E46CD" w:rsidP="00974C27">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CBA6CF3" w14:textId="2B66512A" w:rsidR="005E46CD" w:rsidRDefault="005E46CD" w:rsidP="00974C27">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22678B51" w14:textId="77777777" w:rsidR="00974C27" w:rsidRDefault="005E46CD" w:rsidP="00974C27">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974C27">
        <w:t> </w:t>
      </w:r>
      <w:r>
        <w:t xml:space="preserve">9 </w:t>
      </w:r>
      <w:r w:rsidRPr="00A91583">
        <w:t>will</w:t>
      </w:r>
      <w:r>
        <w:t xml:space="preserve"> become additional debt of Borrower secured by this Security Instrument.  These amounts may bear interest at the Note rate from the date of disbursement and </w:t>
      </w:r>
      <w:r w:rsidRPr="00A91583">
        <w:t>will</w:t>
      </w:r>
      <w:r>
        <w:t xml:space="preserve"> be payable, with such interest, upon notice from Lender to Borrower requesting payment.</w:t>
      </w:r>
    </w:p>
    <w:p w14:paraId="3E16087F" w14:textId="1EC90F95" w:rsidR="005E46CD" w:rsidRDefault="005E46CD" w:rsidP="00974C27">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E50C4A7" w14:textId="77777777" w:rsidR="005E46CD" w:rsidRDefault="005E46CD" w:rsidP="005E46CD">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B9536AD" w14:textId="77777777" w:rsidR="005E46CD" w:rsidRDefault="005E46CD" w:rsidP="005E46CD">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165F5601" w14:textId="77777777" w:rsidR="005E46CD" w:rsidRDefault="005E46CD" w:rsidP="005E46CD">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2731EF5" w14:textId="79586123" w:rsidR="005E46CD" w:rsidRDefault="005E46CD" w:rsidP="005E46CD">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7577787D" w14:textId="4E937D31" w:rsidR="005E46CD" w:rsidRDefault="005E46CD" w:rsidP="005E46CD">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3564B4D" w14:textId="0B3695D9" w:rsidR="005E46CD" w:rsidRDefault="005E46CD" w:rsidP="005E46CD">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20936E10" w14:textId="481F5F87" w:rsidR="005E46CD" w:rsidRDefault="005E46CD" w:rsidP="005E46CD">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3D15860" w14:textId="77777777" w:rsidR="00974C27" w:rsidRDefault="005E46CD" w:rsidP="00974C27">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r>
        <w:t>.</w:t>
      </w:r>
    </w:p>
    <w:p w14:paraId="0EA873EA" w14:textId="77777777" w:rsidR="00974C27" w:rsidRDefault="005E46CD" w:rsidP="00974C27">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2FD55AEB" w14:textId="2EF88238" w:rsidR="005E46CD" w:rsidRDefault="005E46CD" w:rsidP="00974C27">
      <w:pPr>
        <w:widowControl/>
        <w:tabs>
          <w:tab w:val="left" w:pos="0"/>
        </w:tabs>
        <w:ind w:right="29" w:firstLine="720"/>
        <w:jc w:val="both"/>
      </w:pPr>
      <w:r w:rsidRPr="00A91583">
        <w:rPr>
          <w:b/>
          <w:bCs/>
        </w:rPr>
        <w:t xml:space="preserve">11.  </w:t>
      </w:r>
      <w:r>
        <w:rPr>
          <w:b/>
          <w:bCs/>
        </w:rPr>
        <w:t>Mortgage Insurance.</w:t>
      </w:r>
    </w:p>
    <w:p w14:paraId="270DA6BD" w14:textId="6F739C1D" w:rsidR="005E46CD" w:rsidRDefault="005E46CD" w:rsidP="005E46CD">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1C2716F" w14:textId="77777777" w:rsidR="005E46CD" w:rsidRDefault="005E46CD" w:rsidP="005E46CD">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2B8681D2" w14:textId="77777777" w:rsidR="005E46CD" w:rsidRDefault="005E46CD" w:rsidP="005E46CD">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622F2E9A" w14:textId="77777777" w:rsidR="005E46CD" w:rsidRDefault="005E46CD" w:rsidP="005E46CD">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471BB791" w14:textId="41390902" w:rsidR="005E46CD" w:rsidRDefault="005E46CD" w:rsidP="005E46CD">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0D5E058E" w14:textId="77777777" w:rsidR="005E46CD" w:rsidRDefault="005E46CD" w:rsidP="005E46CD">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036990B" w14:textId="77777777" w:rsidR="00974C27" w:rsidRDefault="005E46CD" w:rsidP="00974C27">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974C27">
        <w:t> </w:t>
      </w:r>
      <w:r w:rsidRPr="00A91583">
        <w:t>U.S.C.</w:t>
      </w:r>
      <w:r w:rsidR="00974C27">
        <w:t> </w:t>
      </w:r>
      <w:r>
        <w:t>§</w:t>
      </w:r>
      <w:r w:rsidR="00974C27">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7D1D15D" w14:textId="77777777" w:rsidR="00974C27" w:rsidRDefault="005E46CD" w:rsidP="00974C27">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5848FE36" w14:textId="7759C921" w:rsidR="005E46CD" w:rsidRDefault="005E46CD" w:rsidP="00974C27">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034D3164" w14:textId="4A85E9DA" w:rsidR="005E46CD" w:rsidRDefault="005E46CD" w:rsidP="005E46CD">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36C7FA7" w14:textId="0E693B92" w:rsidR="005E46CD" w:rsidRDefault="005E46CD" w:rsidP="005E46CD">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3469F799" w14:textId="77777777" w:rsidR="005E46CD" w:rsidRDefault="005E46CD" w:rsidP="005E46CD">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604C6F76" w14:textId="77777777" w:rsidR="005E46CD" w:rsidRDefault="005E46CD" w:rsidP="005E46CD">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6F5CFBA0" w14:textId="761F0EAD" w:rsidR="005E46CD" w:rsidRDefault="005E46CD" w:rsidP="005E46CD">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0D306779" w14:textId="77777777" w:rsidR="00974C27" w:rsidRDefault="005E46CD" w:rsidP="00974C27">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D031BF7" w14:textId="77777777" w:rsidR="00974C27" w:rsidRDefault="005E46CD" w:rsidP="00974C27">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D518C6D" w14:textId="77777777" w:rsidR="00974C27" w:rsidRDefault="005E46CD" w:rsidP="00974C27">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1DCF6484" w14:textId="2135F054" w:rsidR="005E46CD" w:rsidRDefault="005E46CD" w:rsidP="00974C27">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2248B837" w14:textId="77777777" w:rsidR="00974C27" w:rsidRDefault="005E46CD" w:rsidP="00974C27">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6BDD9DB6" w14:textId="553D0DD6" w:rsidR="005E46CD" w:rsidRDefault="005E46CD" w:rsidP="00974C27">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FF84EB9" w14:textId="77777777" w:rsidR="005E46CD" w:rsidRDefault="005E46CD" w:rsidP="005E46CD">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3F0CF92" w14:textId="77777777" w:rsidR="005E46CD" w:rsidRDefault="005E46CD" w:rsidP="005E46CD">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2857EF01" w14:textId="77777777" w:rsidR="005E46CD" w:rsidRDefault="005E46CD" w:rsidP="005E46CD">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5970A2B" w14:textId="77777777" w:rsidR="00974C27" w:rsidRDefault="005E46CD" w:rsidP="00974C27">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446AFAE" w14:textId="77777777" w:rsidR="00974C27" w:rsidRDefault="005E46CD" w:rsidP="00974C27">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6A272A65" w14:textId="77777777" w:rsidR="00974C27" w:rsidRDefault="005E46CD" w:rsidP="00974C27">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w:t>
      </w:r>
      <w:r w:rsidRPr="00A91583">
        <w:t xml:space="preserve"> 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1D6045A9" w14:textId="77777777" w:rsidR="00974C27" w:rsidRDefault="005E46CD" w:rsidP="00974C27">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262DC91D" w14:textId="77777777" w:rsidR="00974C27" w:rsidRDefault="005E46CD" w:rsidP="00974C27">
      <w:pPr>
        <w:widowControl/>
        <w:tabs>
          <w:tab w:val="left" w:pos="0"/>
          <w:tab w:val="left" w:pos="720"/>
          <w:tab w:val="left" w:pos="1440"/>
          <w:tab w:val="left" w:pos="8640"/>
        </w:tabs>
        <w:ind w:firstLine="720"/>
        <w:jc w:val="both"/>
      </w:pPr>
      <w:r w:rsidRPr="00A91583">
        <w:rPr>
          <w:b/>
          <w:bCs/>
        </w:rPr>
        <w:t>(c)</w:t>
      </w:r>
      <w:r w:rsidRPr="00A91583">
        <w:t xml:space="preserve"> </w:t>
      </w:r>
      <w:r w:rsidRPr="006E2786">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including</w:t>
      </w:r>
      <w:r w:rsidRPr="00A91583">
        <w:t xml:space="preserve"> 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251F767F" w14:textId="77777777" w:rsidR="00974C27" w:rsidRDefault="005E46CD" w:rsidP="00974C27">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139DE567" w14:textId="77777777" w:rsidR="00974C27" w:rsidRDefault="005E46CD" w:rsidP="00974C27">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 xml:space="preserve">Address, </w:t>
      </w:r>
      <w:r w:rsidRPr="00A91583">
        <w:t>and notify Lender whenever this address changes.</w:t>
      </w:r>
    </w:p>
    <w:p w14:paraId="5DB7ADE5" w14:textId="4AC57171" w:rsidR="005E46CD" w:rsidRDefault="005E46CD" w:rsidP="00974C27">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Rhode Island.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FCCCF4C" w14:textId="77777777" w:rsidR="00974C27" w:rsidRDefault="005E46CD" w:rsidP="00974C27">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401AA637" w14:textId="2CFD6307" w:rsidR="005E46CD" w:rsidRDefault="005E46CD" w:rsidP="00974C27">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9675BA1" w14:textId="77777777" w:rsidR="005E46CD" w:rsidRDefault="005E46CD" w:rsidP="005E46CD">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6D330C8C" w14:textId="77777777" w:rsidR="005E46CD" w:rsidRDefault="005E46CD" w:rsidP="005E46CD">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01BBE53" w14:textId="77777777" w:rsidR="00974C27" w:rsidRDefault="005E46CD" w:rsidP="00974C27">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to protect</w:t>
      </w:r>
      <w:r w:rsidRPr="00A91583">
        <w:t xml:space="preserve"> Lender’s Interest in the Property and/or rights under this Security Instrument</w:t>
      </w:r>
      <w:r>
        <w:t>.</w:t>
      </w:r>
    </w:p>
    <w:p w14:paraId="11E47427" w14:textId="77777777" w:rsidR="00974C27" w:rsidRDefault="005E46CD" w:rsidP="00974C27">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2C60A089" w14:textId="77777777" w:rsidR="00974C27" w:rsidRDefault="005E46CD" w:rsidP="00974C27">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2B2E2BAD" w14:textId="77777777" w:rsidR="00974C27" w:rsidRDefault="005E46CD" w:rsidP="00974C27">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7B027EB" w14:textId="77777777" w:rsidR="00974C27" w:rsidRDefault="005E46CD" w:rsidP="00974C27">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46830479" w14:textId="77777777" w:rsidR="00974C27" w:rsidRDefault="005E46CD" w:rsidP="00974C27">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7FF20C26" w14:textId="77777777" w:rsidR="00974C27" w:rsidRDefault="005E46CD" w:rsidP="00974C27">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347B7188" w14:textId="77777777" w:rsidR="00974C27" w:rsidRDefault="005E46CD" w:rsidP="00974C27">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B6032B2" w14:textId="77777777" w:rsidR="00974C27" w:rsidRDefault="005E46CD" w:rsidP="00974C27">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5C49B35A" w14:textId="2A9B1ACF" w:rsidR="005E46CD" w:rsidRDefault="005E46CD" w:rsidP="00974C27">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2725D9D" w14:textId="77777777" w:rsidR="005E46CD" w:rsidRDefault="005E46CD" w:rsidP="005E46CD">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87E0250" w14:textId="77777777" w:rsidR="005E46CD" w:rsidRDefault="005E46CD" w:rsidP="005E46CD">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52B8C55" w14:textId="77777777" w:rsidR="005E46CD" w:rsidRDefault="005E46CD" w:rsidP="005E46C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w:t>
      </w:r>
      <w:r w:rsidRPr="0086334D">
        <w:rPr>
          <w:rFonts w:eastAsia="SimSun"/>
          <w:szCs w:val="16"/>
        </w:rPr>
        <w:lastRenderedPageBreak/>
        <w:t>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12B3677B" w14:textId="77777777" w:rsidR="005E46CD" w:rsidRDefault="005E46CD" w:rsidP="005E46CD">
      <w:pPr>
        <w:widowControl/>
        <w:tabs>
          <w:tab w:val="left" w:pos="0"/>
          <w:tab w:val="left" w:pos="720"/>
          <w:tab w:val="left" w:pos="1440"/>
          <w:tab w:val="left" w:pos="8640"/>
        </w:tabs>
        <w:ind w:firstLine="720"/>
        <w:jc w:val="both"/>
      </w:pPr>
    </w:p>
    <w:p w14:paraId="0795A1EB" w14:textId="77777777" w:rsidR="005E46CD" w:rsidRDefault="005E46CD" w:rsidP="005E46CD">
      <w:pPr>
        <w:widowControl/>
        <w:tabs>
          <w:tab w:val="left" w:pos="0"/>
          <w:tab w:val="left" w:pos="720"/>
          <w:tab w:val="left" w:pos="1440"/>
          <w:tab w:val="left" w:pos="8640"/>
        </w:tabs>
        <w:ind w:firstLine="720"/>
        <w:jc w:val="both"/>
      </w:pPr>
      <w:r>
        <w:rPr>
          <w:rFonts w:eastAsia="SimSun"/>
          <w:szCs w:val="16"/>
        </w:rPr>
        <w:t>NON-UNIFORM COVENANTS.  Borrower and Lender further covenant and agree as follows:</w:t>
      </w:r>
    </w:p>
    <w:p w14:paraId="243F3AC8" w14:textId="77777777" w:rsidR="005E46CD" w:rsidRPr="00DA74DA" w:rsidRDefault="005E46CD" w:rsidP="005E46CD">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28BECD92" w14:textId="351B1711" w:rsidR="005E46CD" w:rsidRPr="005D30DA" w:rsidRDefault="005E46CD" w:rsidP="005E46CD">
      <w:pPr>
        <w:ind w:firstLine="720"/>
        <w:jc w:val="both"/>
        <w:rPr>
          <w:rFonts w:eastAsia="SimSun"/>
          <w:szCs w:val="16"/>
        </w:rPr>
      </w:pPr>
      <w:r w:rsidRPr="0086334D">
        <w:rPr>
          <w:rFonts w:eastAsia="SimSun"/>
          <w:b/>
          <w:szCs w:val="16"/>
        </w:rPr>
        <w:t>(a) Notice of Default.</w:t>
      </w:r>
      <w:r w:rsidRPr="005D30DA">
        <w:t xml:space="preserve">  Lender </w:t>
      </w:r>
      <w:r>
        <w:rPr>
          <w:rFonts w:eastAsia="SimSun"/>
          <w:szCs w:val="16"/>
        </w:rPr>
        <w:t>will</w:t>
      </w:r>
      <w:r w:rsidRPr="005D30DA">
        <w:t xml:space="preserve"> give </w:t>
      </w:r>
      <w:r>
        <w:rPr>
          <w:rFonts w:eastAsia="SimSun"/>
          <w:szCs w:val="16"/>
        </w:rPr>
        <w:t xml:space="preserve">a </w:t>
      </w:r>
      <w:r w:rsidRPr="005D30DA">
        <w:t xml:space="preserve">notice </w:t>
      </w:r>
      <w:r>
        <w:rPr>
          <w:rFonts w:eastAsia="SimSun"/>
          <w:szCs w:val="16"/>
        </w:rPr>
        <w:t xml:space="preserve">of Default </w:t>
      </w:r>
      <w:r w:rsidRPr="005D30DA">
        <w:t xml:space="preserve">to Borrower prior to acceleration following Borrower’s </w:t>
      </w:r>
      <w:r>
        <w:rPr>
          <w:rFonts w:eastAsia="SimSun"/>
          <w:szCs w:val="16"/>
        </w:rPr>
        <w:t>Default, except that such notice of Default will not be sent when Lender exercises its right</w:t>
      </w:r>
      <w:r w:rsidRPr="005D30DA">
        <w:t xml:space="preserve"> under Section </w:t>
      </w:r>
      <w:r>
        <w:rPr>
          <w:rFonts w:eastAsia="SimSun"/>
          <w:szCs w:val="16"/>
        </w:rPr>
        <w:t>19</w:t>
      </w:r>
      <w:r w:rsidRPr="005D30DA">
        <w:t xml:space="preserve"> unless Applicable Law provides otherwise</w:t>
      </w:r>
      <w:r>
        <w:rPr>
          <w:rFonts w:eastAsia="SimSun"/>
          <w:szCs w:val="16"/>
        </w:rPr>
        <w:t>.</w:t>
      </w:r>
      <w:r w:rsidRPr="005D30DA">
        <w:t xml:space="preserve">  The notice </w:t>
      </w:r>
      <w:r w:rsidRPr="004503DB">
        <w:rPr>
          <w:rFonts w:eastAsia="SimSun"/>
          <w:szCs w:val="16"/>
        </w:rPr>
        <w:t>will</w:t>
      </w:r>
      <w:r w:rsidRPr="004503DB">
        <w:t xml:space="preserve"> </w:t>
      </w:r>
      <w:r w:rsidRPr="00C332B9">
        <w:t>specify, in addition to any other information required by Applicable Law:</w:t>
      </w:r>
      <w:r w:rsidRPr="004503DB">
        <w:t xml:space="preserve"> (</w:t>
      </w:r>
      <w:r w:rsidRPr="004503DB">
        <w:rPr>
          <w:rFonts w:eastAsia="SimSun"/>
          <w:szCs w:val="16"/>
        </w:rPr>
        <w:t>i</w:t>
      </w:r>
      <w:r w:rsidRPr="004503DB">
        <w:t xml:space="preserve">) the </w:t>
      </w:r>
      <w:r w:rsidRPr="004503DB">
        <w:rPr>
          <w:rFonts w:eastAsia="SimSun"/>
          <w:szCs w:val="16"/>
        </w:rPr>
        <w:t>Default; (ii</w:t>
      </w:r>
      <w:r w:rsidRPr="004503DB">
        <w:t xml:space="preserve">) the action required to cure the </w:t>
      </w:r>
      <w:r w:rsidRPr="004503DB">
        <w:rPr>
          <w:rFonts w:eastAsia="SimSun"/>
          <w:szCs w:val="16"/>
        </w:rPr>
        <w:t>Default; (iii</w:t>
      </w:r>
      <w:r w:rsidRPr="004503DB">
        <w:t xml:space="preserve">) either (A) a date not less than 30 days </w:t>
      </w:r>
      <w:r w:rsidRPr="00C332B9">
        <w:t xml:space="preserve">(or as otherwise specified by Applicable </w:t>
      </w:r>
      <w:r>
        <w:t>L</w:t>
      </w:r>
      <w:r w:rsidRPr="00C332B9">
        <w:t>aw)</w:t>
      </w:r>
      <w:r w:rsidRPr="004503DB">
        <w:t xml:space="preserve"> from the date the notice is given to Borrower by which the </w:t>
      </w:r>
      <w:r w:rsidRPr="004503DB">
        <w:rPr>
          <w:rFonts w:eastAsia="SimSun"/>
          <w:szCs w:val="16"/>
        </w:rPr>
        <w:t>Default</w:t>
      </w:r>
      <w:r w:rsidRPr="004503DB">
        <w:t xml:space="preserve"> must be cured, or (B) a period of time not less than 30 days </w:t>
      </w:r>
      <w:r w:rsidRPr="00C332B9">
        <w:t xml:space="preserve">(or as otherwise specified by Applicable </w:t>
      </w:r>
      <w:r>
        <w:t>L</w:t>
      </w:r>
      <w:r w:rsidRPr="00C332B9">
        <w:t>aw)</w:t>
      </w:r>
      <w:r w:rsidRPr="004503DB">
        <w:t xml:space="preserve"> from the date notice is given to the Borrower within which the Default must be cured; </w:t>
      </w:r>
      <w:r w:rsidRPr="004503DB">
        <w:rPr>
          <w:rFonts w:eastAsia="SimSun"/>
          <w:szCs w:val="16"/>
        </w:rPr>
        <w:t>(iv</w:t>
      </w:r>
      <w:r w:rsidRPr="004503DB">
        <w:t xml:space="preserve">) that failure to cure the </w:t>
      </w:r>
      <w:r w:rsidRPr="004503DB">
        <w:rPr>
          <w:rFonts w:eastAsia="SimSun"/>
          <w:szCs w:val="16"/>
        </w:rPr>
        <w:t>Default</w:t>
      </w:r>
      <w:r w:rsidRPr="004503DB">
        <w:t xml:space="preserve"> on or before the date, or within the period of time, specified in the notice may result in acceleration of</w:t>
      </w:r>
      <w:r w:rsidRPr="005D30DA">
        <w:t xml:space="preserve"> the sums secured by this Security Instrument and sale of the Property</w:t>
      </w:r>
      <w:r>
        <w:rPr>
          <w:rFonts w:eastAsia="SimSun"/>
          <w:szCs w:val="16"/>
        </w:rPr>
        <w:t>; (v) Borrower’s</w:t>
      </w:r>
      <w:r w:rsidRPr="005D30DA">
        <w:t xml:space="preserve"> right to reinstate after acceleration</w:t>
      </w:r>
      <w:r>
        <w:rPr>
          <w:rFonts w:eastAsia="SimSun"/>
          <w:szCs w:val="16"/>
        </w:rPr>
        <w:t>;</w:t>
      </w:r>
      <w:r w:rsidRPr="005D30DA">
        <w:t xml:space="preserve"> and </w:t>
      </w:r>
      <w:r>
        <w:rPr>
          <w:rFonts w:eastAsia="SimSun"/>
          <w:szCs w:val="16"/>
        </w:rPr>
        <w:t xml:space="preserve">(vi) </w:t>
      </w:r>
      <w:r>
        <w:t xml:space="preserve">Borrower’s </w:t>
      </w:r>
      <w:r w:rsidRPr="005D30DA">
        <w:t xml:space="preserve">right to </w:t>
      </w:r>
      <w:r w:rsidRPr="002A5DAA">
        <w:t xml:space="preserve">bring a court action to </w:t>
      </w:r>
      <w:r>
        <w:t xml:space="preserve">deny </w:t>
      </w:r>
      <w:r w:rsidRPr="005D30DA">
        <w:t>the</w:t>
      </w:r>
      <w:r>
        <w:t xml:space="preserve"> </w:t>
      </w:r>
      <w:r w:rsidRPr="005D30DA">
        <w:t xml:space="preserve">existence of a </w:t>
      </w:r>
      <w:r>
        <w:rPr>
          <w:rFonts w:eastAsia="SimSun"/>
          <w:szCs w:val="16"/>
        </w:rPr>
        <w:t>Default</w:t>
      </w:r>
      <w:r w:rsidRPr="005D30DA">
        <w:t xml:space="preserve"> or </w:t>
      </w:r>
      <w:r>
        <w:t xml:space="preserve">to assert </w:t>
      </w:r>
      <w:r w:rsidRPr="005D30DA">
        <w:t>any other defense of Borrower to acceleration and sale.</w:t>
      </w:r>
    </w:p>
    <w:p w14:paraId="3AE11562" w14:textId="6B50AD3B" w:rsidR="005E46CD" w:rsidRPr="002A5DAA" w:rsidRDefault="005E46CD" w:rsidP="005E46CD">
      <w:pPr>
        <w:tabs>
          <w:tab w:val="left" w:pos="0"/>
          <w:tab w:val="left" w:pos="720"/>
          <w:tab w:val="left" w:pos="1440"/>
          <w:tab w:val="left" w:pos="8640"/>
        </w:tabs>
        <w:ind w:firstLine="720"/>
        <w:jc w:val="both"/>
        <w:rPr>
          <w:rFonts w:eastAsia="SimSun"/>
          <w:szCs w:val="16"/>
        </w:rPr>
      </w:pPr>
      <w:r w:rsidRPr="0086334D">
        <w:rPr>
          <w:rFonts w:eastAsia="SimSun"/>
          <w:b/>
          <w:szCs w:val="16"/>
        </w:rPr>
        <w:t>(b) Acceleration; Power of Sale; Expenses.</w:t>
      </w:r>
      <w:r w:rsidRPr="005D30DA">
        <w:t xml:space="preserve">  If the </w:t>
      </w:r>
      <w:r w:rsidRPr="002A5DAA">
        <w:rPr>
          <w:rFonts w:eastAsia="SimSun"/>
          <w:szCs w:val="16"/>
        </w:rPr>
        <w:t>Default</w:t>
      </w:r>
      <w:r w:rsidRPr="005D30DA">
        <w:t xml:space="preserve"> is not cured on or before the date specified in the notice, Lender may require immediate payment in full of all sums secured by this Security Instrument without further demand and may invoke</w:t>
      </w:r>
      <w:r w:rsidRPr="005D30DA">
        <w:rPr>
          <w:rFonts w:eastAsia="SimSun"/>
        </w:rPr>
        <w:t xml:space="preserve"> the </w:t>
      </w:r>
      <w:r w:rsidRPr="005D30DA">
        <w:t>STATUTORY POWER OF SALE and any other remedies permitted</w:t>
      </w:r>
      <w:r w:rsidRPr="005D30DA">
        <w:rPr>
          <w:rFonts w:eastAsia="SimSun"/>
        </w:rPr>
        <w:t xml:space="preserve"> </w:t>
      </w:r>
      <w:r w:rsidRPr="005D30DA">
        <w:t>by Applicable Law</w:t>
      </w:r>
      <w:r>
        <w:t>.</w:t>
      </w:r>
      <w:r>
        <w:rPr>
          <w:rFonts w:eastAsia="SimSun"/>
          <w:szCs w:val="16"/>
        </w:rPr>
        <w:t xml:space="preserve"> </w:t>
      </w:r>
      <w:r w:rsidRPr="005D30DA">
        <w:t xml:space="preserve"> Lender </w:t>
      </w:r>
      <w:r w:rsidRPr="002A5DAA">
        <w:rPr>
          <w:rFonts w:eastAsia="SimSun"/>
          <w:szCs w:val="16"/>
        </w:rPr>
        <w:t>will</w:t>
      </w:r>
      <w:r w:rsidRPr="005D30DA">
        <w:t xml:space="preserve"> be entitled to collect all expenses incurred in pursuing the remedies provided in this Section </w:t>
      </w:r>
      <w:r w:rsidRPr="002A5DAA">
        <w:rPr>
          <w:rFonts w:eastAsia="SimSun"/>
          <w:szCs w:val="16"/>
        </w:rPr>
        <w:t>26</w:t>
      </w:r>
      <w:r w:rsidRPr="005D30DA">
        <w:t>, including, but not limited to</w:t>
      </w:r>
      <w:r>
        <w:t>:</w:t>
      </w:r>
      <w:r w:rsidRPr="005D30DA">
        <w:t xml:space="preserve"> </w:t>
      </w:r>
      <w:r w:rsidRPr="002A5DAA">
        <w:rPr>
          <w:rFonts w:eastAsia="SimSun"/>
          <w:szCs w:val="16"/>
        </w:rPr>
        <w:t xml:space="preserve">(i) </w:t>
      </w:r>
      <w:r w:rsidRPr="005D30DA">
        <w:t>reasonable attorneys’ fees and costs</w:t>
      </w:r>
      <w:r>
        <w:rPr>
          <w:rFonts w:eastAsia="SimSun"/>
          <w:szCs w:val="16"/>
        </w:rPr>
        <w:t>;</w:t>
      </w:r>
      <w:r w:rsidRPr="002A5DAA">
        <w:rPr>
          <w:rFonts w:eastAsia="SimSun"/>
          <w:szCs w:val="16"/>
        </w:rPr>
        <w:t xml:space="preserve"> (ii) property inspection and valuation fees</w:t>
      </w:r>
      <w:r>
        <w:rPr>
          <w:rFonts w:eastAsia="SimSun"/>
          <w:szCs w:val="16"/>
        </w:rPr>
        <w:t>;</w:t>
      </w:r>
      <w:r w:rsidRPr="002A5DAA">
        <w:rPr>
          <w:rFonts w:eastAsia="SimSun"/>
          <w:szCs w:val="16"/>
        </w:rPr>
        <w:t xml:space="preserve"> and (iii) other fees incurred </w:t>
      </w:r>
      <w:r>
        <w:rPr>
          <w:rFonts w:eastAsia="SimSun"/>
          <w:szCs w:val="16"/>
        </w:rPr>
        <w:t>to protect</w:t>
      </w:r>
      <w:r w:rsidRPr="002A5DAA">
        <w:rPr>
          <w:rFonts w:eastAsia="SimSun"/>
          <w:szCs w:val="16"/>
        </w:rPr>
        <w:t xml:space="preserve"> Lender’s interest in the Property and/or rights under this Security Instrument</w:t>
      </w:r>
      <w:r w:rsidRPr="005D30DA">
        <w:t>.</w:t>
      </w:r>
    </w:p>
    <w:p w14:paraId="67FE250B" w14:textId="77777777" w:rsidR="005E46CD" w:rsidRPr="00DA74DA" w:rsidRDefault="005E46CD" w:rsidP="005E46CD">
      <w:pPr>
        <w:tabs>
          <w:tab w:val="left" w:pos="0"/>
          <w:tab w:val="left" w:pos="720"/>
          <w:tab w:val="left" w:pos="1440"/>
          <w:tab w:val="left" w:pos="8640"/>
        </w:tabs>
        <w:ind w:firstLine="720"/>
        <w:jc w:val="both"/>
        <w:rPr>
          <w:rFonts w:eastAsia="SimSun"/>
          <w:szCs w:val="16"/>
        </w:rPr>
      </w:pPr>
      <w:r w:rsidRPr="00DA74DA">
        <w:rPr>
          <w:b/>
        </w:rPr>
        <w:t>(c) Notice of Sale; Sale of Property.</w:t>
      </w:r>
      <w:r>
        <w:t xml:space="preserve">  </w:t>
      </w:r>
      <w:r w:rsidRPr="00DA74DA">
        <w:t xml:space="preserve">If Lender invokes the STATUTORY POWER OF SALE, Lender </w:t>
      </w:r>
      <w:r>
        <w:t xml:space="preserve">will </w:t>
      </w:r>
      <w:r w:rsidRPr="00DA74DA">
        <w:t>mail a copy of a notice of sale to Borrower as provided in Section</w:t>
      </w:r>
      <w:r>
        <w:t>16</w:t>
      </w:r>
      <w:r w:rsidRPr="00DA74DA">
        <w:t xml:space="preserve">.  Lender </w:t>
      </w:r>
      <w:r>
        <w:t xml:space="preserve">will </w:t>
      </w:r>
      <w:r w:rsidRPr="00DA74DA">
        <w:t xml:space="preserve">publish the notice of sale, and the Property </w:t>
      </w:r>
      <w:r>
        <w:t xml:space="preserve">will </w:t>
      </w:r>
      <w:r w:rsidRPr="00DA74DA">
        <w:t xml:space="preserve">be sold in the manner prescribed by Applicable Law.  Lender or its designee may purchase the Property at any sale.  The proceeds of the sale </w:t>
      </w:r>
      <w:r>
        <w:t xml:space="preserve">will </w:t>
      </w:r>
      <w:r w:rsidRPr="00DA74DA">
        <w:t>be applied in the following order: (</w:t>
      </w:r>
      <w:r>
        <w:t>i</w:t>
      </w:r>
      <w:r w:rsidRPr="00DA74DA">
        <w:t>) to all expenses of the sale, including, but not limited to, reasonable attorneys’ fees; (</w:t>
      </w:r>
      <w:r>
        <w:t>ii</w:t>
      </w:r>
      <w:r w:rsidRPr="00DA74DA">
        <w:t>) to all sums secured by this Security Instrument; and (</w:t>
      </w:r>
      <w:r>
        <w:t>iii</w:t>
      </w:r>
      <w:r w:rsidRPr="00DA74DA">
        <w:t>) any excess to the person or persons legally entitled to it.</w:t>
      </w:r>
    </w:p>
    <w:p w14:paraId="1AE414F7" w14:textId="77777777" w:rsidR="00183744" w:rsidRDefault="005E46CD" w:rsidP="0018374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this Security Instrument</w:t>
      </w:r>
      <w:r>
        <w:t xml:space="preserve"> will become null and void.  Lender will discharge this Security Instrument.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0E10C9D1" w14:textId="77777777" w:rsidR="00183744" w:rsidRDefault="005E46CD" w:rsidP="0018374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Pr>
          <w:b/>
        </w:rPr>
        <w:t xml:space="preserve">28.  </w:t>
      </w:r>
      <w:r w:rsidRPr="00900E53">
        <w:rPr>
          <w:b/>
        </w:rPr>
        <w:t>No Outstanding Automatic Orders in Domestic Relations Cases.</w:t>
      </w:r>
      <w:r w:rsidRPr="00900E53">
        <w:t xml:space="preserve">  Borrower represents and warrants to Lender that either (a) there is no outstanding automatic order under Chapter 15-5 of the Rhode Island General Laws </w:t>
      </w:r>
      <w:r w:rsidRPr="004503DB">
        <w:t xml:space="preserve">against any Borrower relating to a complaint for dissolution of marriage, legal separation, annulment, custody, or visitation, or (b) there is an outstanding automatic order under Chapter 15-5 of the Rhode Island General Laws against a Borrower relating to a complaint for dissolution of marriage, legal separation, annulment, custody, or visitation, and the other party that is subject to such order has consented to, or the court which </w:t>
      </w:r>
      <w:r w:rsidRPr="004503DB">
        <w:lastRenderedPageBreak/>
        <w:t>issued the automatic order has issued another order authorizing, such Borrower’s execution of the Note and this Security Instrument.</w:t>
      </w:r>
    </w:p>
    <w:p w14:paraId="48F8C935" w14:textId="4D5341D1" w:rsidR="005E46CD" w:rsidRPr="00183744" w:rsidRDefault="005E46CD" w:rsidP="00183744">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4503DB">
        <w:rPr>
          <w:b/>
        </w:rPr>
        <w:t xml:space="preserve">29.  Homestead Estate.  </w:t>
      </w:r>
      <w:r w:rsidRPr="004503DB">
        <w:t>If Borrower has acquired, or acquires in the future, an estate of homestead in the Property, Borrower agrees, to the greatest extent permitted by Applicable Law, that such homestead estate is: (a) subordinated in all respects to this Security Instrument and the amount due under the Note and to all renewals, extensions, and modifications of this Security Instrument or the Note; (b) subject to all of the rights of Lender under this Security Instrument and the Note and all renewals, extensions, and modifications of this Security Instrument and the Note;</w:t>
      </w:r>
      <w:r w:rsidRPr="00861C48">
        <w:t xml:space="preserve"> and (c) subordinate to the lien evidenced by this Security Instrument, and all renewals, extensions and modifications of this Security Instrument.</w:t>
      </w:r>
    </w:p>
    <w:p w14:paraId="0B4BD963" w14:textId="77777777" w:rsidR="005E46CD" w:rsidRDefault="005E46CD" w:rsidP="005E4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16"/>
        </w:rPr>
      </w:pPr>
    </w:p>
    <w:p w14:paraId="77DF6A5A" w14:textId="77777777" w:rsidR="005E46CD" w:rsidRDefault="005E46CD" w:rsidP="005E46CD">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50FFF229" w14:textId="77777777" w:rsidR="005E46CD" w:rsidRPr="005D30DA" w:rsidRDefault="005E46CD" w:rsidP="005E46CD">
      <w:pPr>
        <w:tabs>
          <w:tab w:val="left" w:pos="0"/>
          <w:tab w:val="left" w:pos="720"/>
          <w:tab w:val="left" w:pos="1440"/>
          <w:tab w:val="left" w:pos="8640"/>
        </w:tabs>
        <w:jc w:val="both"/>
      </w:pPr>
    </w:p>
    <w:p w14:paraId="05F9E54A" w14:textId="77777777" w:rsidR="005E46CD" w:rsidRPr="00AB78F3" w:rsidRDefault="005E46CD" w:rsidP="005E46CD">
      <w:pPr>
        <w:widowControl/>
        <w:tabs>
          <w:tab w:val="left" w:pos="0"/>
          <w:tab w:val="left" w:pos="720"/>
          <w:tab w:val="left" w:pos="1440"/>
          <w:tab w:val="left" w:pos="8640"/>
        </w:tabs>
        <w:jc w:val="both"/>
      </w:pPr>
      <w:r w:rsidRPr="00AB78F3">
        <w:t>Witnesses:</w:t>
      </w:r>
    </w:p>
    <w:p w14:paraId="5EDE0BEB" w14:textId="77777777" w:rsidR="005E46CD" w:rsidRPr="00AB78F3" w:rsidRDefault="005E46CD" w:rsidP="005E46CD">
      <w:pPr>
        <w:widowControl/>
        <w:tabs>
          <w:tab w:val="left" w:pos="0"/>
          <w:tab w:val="left" w:pos="720"/>
          <w:tab w:val="left" w:pos="1440"/>
          <w:tab w:val="left" w:pos="8640"/>
        </w:tabs>
        <w:jc w:val="both"/>
      </w:pPr>
    </w:p>
    <w:p w14:paraId="077C0D84" w14:textId="77777777" w:rsidR="005E46CD" w:rsidRPr="00AB78F3" w:rsidRDefault="005E46CD" w:rsidP="005E46CD">
      <w:pPr>
        <w:widowControl/>
        <w:tabs>
          <w:tab w:val="right" w:pos="9360"/>
        </w:tabs>
        <w:jc w:val="both"/>
      </w:pPr>
      <w:r w:rsidRPr="00AB78F3">
        <w:tab/>
      </w:r>
    </w:p>
    <w:p w14:paraId="3D1F3DF2" w14:textId="42AA80C2" w:rsidR="005E46CD" w:rsidRPr="00AB78F3" w:rsidRDefault="005E46CD" w:rsidP="005E46C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2984135" w14:textId="7C9F8DA1" w:rsidR="005E46CD" w:rsidRPr="00AB78F3" w:rsidRDefault="005E46CD" w:rsidP="005E46CD">
      <w:pPr>
        <w:widowControl/>
        <w:tabs>
          <w:tab w:val="right" w:pos="9360"/>
        </w:tabs>
        <w:jc w:val="both"/>
      </w:pPr>
      <w:r w:rsidRPr="00AB78F3">
        <w:tab/>
        <w:t>-Borrower</w:t>
      </w:r>
    </w:p>
    <w:p w14:paraId="560A755B" w14:textId="77777777" w:rsidR="005E46CD" w:rsidRPr="00AB78F3" w:rsidRDefault="005E46CD" w:rsidP="005E46CD">
      <w:pPr>
        <w:widowControl/>
        <w:tabs>
          <w:tab w:val="left" w:pos="0"/>
          <w:tab w:val="left" w:pos="720"/>
          <w:tab w:val="left" w:pos="1440"/>
          <w:tab w:val="left" w:pos="8640"/>
          <w:tab w:val="right" w:pos="9360"/>
        </w:tabs>
        <w:jc w:val="both"/>
      </w:pPr>
    </w:p>
    <w:p w14:paraId="6A44FB7F" w14:textId="77777777" w:rsidR="005E46CD" w:rsidRPr="00AB78F3" w:rsidRDefault="005E46CD" w:rsidP="005E46CD">
      <w:pPr>
        <w:widowControl/>
        <w:tabs>
          <w:tab w:val="left" w:pos="0"/>
          <w:tab w:val="left" w:pos="720"/>
          <w:tab w:val="left" w:pos="1440"/>
          <w:tab w:val="left" w:pos="8640"/>
          <w:tab w:val="right" w:pos="9360"/>
        </w:tabs>
        <w:jc w:val="both"/>
      </w:pPr>
    </w:p>
    <w:p w14:paraId="7371365D" w14:textId="35B10F94" w:rsidR="005E46CD" w:rsidRPr="00AB78F3" w:rsidRDefault="005E46CD" w:rsidP="005E46C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93F77F5" w14:textId="64AF744F" w:rsidR="005E46CD" w:rsidRPr="00AB78F3" w:rsidRDefault="005E46CD" w:rsidP="005E46CD">
      <w:pPr>
        <w:widowControl/>
        <w:tabs>
          <w:tab w:val="right" w:pos="9360"/>
        </w:tabs>
        <w:jc w:val="both"/>
      </w:pPr>
      <w:r w:rsidRPr="00AB78F3">
        <w:tab/>
        <w:t>-Borrower</w:t>
      </w:r>
    </w:p>
    <w:p w14:paraId="72E9DAAD" w14:textId="77777777" w:rsidR="005E46CD" w:rsidRPr="00AB78F3" w:rsidRDefault="005E46CD" w:rsidP="005E46CD">
      <w:pPr>
        <w:widowControl/>
        <w:tabs>
          <w:tab w:val="right" w:pos="9360"/>
        </w:tabs>
        <w:jc w:val="both"/>
      </w:pPr>
    </w:p>
    <w:p w14:paraId="1077158A" w14:textId="77777777" w:rsidR="005E46CD" w:rsidRPr="00AB78F3" w:rsidRDefault="005E46CD" w:rsidP="005E46CD"/>
    <w:p w14:paraId="499E351A" w14:textId="6B9E8CA2" w:rsidR="005E46CD" w:rsidRPr="005E46CD" w:rsidRDefault="005E46CD" w:rsidP="005E46CD">
      <w:pPr>
        <w:widowControl/>
        <w:jc w:val="both"/>
        <w:rPr>
          <w:b/>
          <w:bCs/>
          <w:szCs w:val="24"/>
          <w:u w:val="single"/>
        </w:rPr>
      </w:pPr>
      <w:r w:rsidRPr="005E46CD">
        <w:rPr>
          <w:b/>
          <w:bCs/>
          <w:szCs w:val="24"/>
        </w:rPr>
        <w:t xml:space="preserve">_________________ [Space Below This Line </w:t>
      </w:r>
      <w:proofErr w:type="gramStart"/>
      <w:r w:rsidRPr="005E46CD">
        <w:rPr>
          <w:b/>
          <w:bCs/>
          <w:szCs w:val="24"/>
        </w:rPr>
        <w:t>For</w:t>
      </w:r>
      <w:proofErr w:type="gramEnd"/>
      <w:r w:rsidRPr="005E46CD">
        <w:rPr>
          <w:b/>
          <w:bCs/>
          <w:szCs w:val="24"/>
        </w:rPr>
        <w:t xml:space="preserve"> Acknowledgment] _________________</w:t>
      </w:r>
    </w:p>
    <w:sectPr w:rsidR="005E46CD" w:rsidRPr="005E46CD" w:rsidSect="005E46CD">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1614" w14:textId="77777777" w:rsidR="005E46CD" w:rsidRDefault="005E46CD" w:rsidP="005E46CD">
      <w:r>
        <w:separator/>
      </w:r>
    </w:p>
  </w:endnote>
  <w:endnote w:type="continuationSeparator" w:id="0">
    <w:p w14:paraId="609678FF" w14:textId="77777777" w:rsidR="005E46CD" w:rsidRDefault="005E46CD" w:rsidP="005E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BE9F" w14:textId="12DB236A" w:rsidR="000C75BF" w:rsidRDefault="00B43482" w:rsidP="000C75BF">
    <w:pPr>
      <w:tabs>
        <w:tab w:val="left" w:pos="7110"/>
        <w:tab w:val="right" w:pos="9346"/>
        <w:tab w:val="right" w:pos="9630"/>
      </w:tabs>
      <w:rPr>
        <w:b/>
        <w:sz w:val="15"/>
      </w:rPr>
    </w:pPr>
    <w:r>
      <w:rPr>
        <w:b/>
        <w:sz w:val="15"/>
      </w:rPr>
      <w:t>RHODE ISLAND</w:t>
    </w:r>
    <w:r>
      <w:rPr>
        <w:sz w:val="15"/>
      </w:rPr>
      <w:t>--Single Family--</w:t>
    </w:r>
    <w:r>
      <w:rPr>
        <w:b/>
        <w:sz w:val="15"/>
      </w:rPr>
      <w:t>Fannie Mae/Freddie Mac UNIFORM INSTRUMENT</w:t>
    </w:r>
    <w:r>
      <w:rPr>
        <w:b/>
        <w:sz w:val="15"/>
      </w:rPr>
      <w:tab/>
      <w:t>Form 3040</w:t>
    </w:r>
    <w:r>
      <w:rPr>
        <w:b/>
        <w:sz w:val="15"/>
      </w:rPr>
      <w:tab/>
    </w:r>
    <w:r w:rsidR="00183744">
      <w:rPr>
        <w:bCs/>
        <w:sz w:val="15"/>
      </w:rPr>
      <w:t>07</w:t>
    </w:r>
    <w:r w:rsidRPr="005E46CD">
      <w:rPr>
        <w:bCs/>
        <w:sz w:val="15"/>
      </w:rPr>
      <w:t>/2021</w:t>
    </w:r>
  </w:p>
  <w:p w14:paraId="1ED18F56" w14:textId="77777777" w:rsidR="00D02658" w:rsidRPr="001231E5" w:rsidRDefault="00B43482" w:rsidP="00C332B9">
    <w:pPr>
      <w:tabs>
        <w:tab w:val="left" w:pos="7110"/>
        <w:tab w:val="right" w:pos="9346"/>
      </w:tabs>
      <w:rPr>
        <w:i/>
        <w:sz w:val="15"/>
      </w:rPr>
    </w:pPr>
    <w:r>
      <w:rPr>
        <w:b/>
        <w:sz w:val="15"/>
      </w:rPr>
      <w:tab/>
    </w:r>
    <w:r>
      <w:rPr>
        <w:b/>
        <w:sz w:val="15"/>
      </w:rPr>
      <w:tab/>
    </w:r>
    <w:r w:rsidRPr="001231E5">
      <w:rPr>
        <w:sz w:val="16"/>
        <w:szCs w:val="16"/>
      </w:rPr>
      <w:t xml:space="preserve">Page </w:t>
    </w:r>
    <w:r w:rsidRPr="001231E5">
      <w:rPr>
        <w:sz w:val="16"/>
        <w:szCs w:val="16"/>
      </w:rPr>
      <w:fldChar w:fldCharType="begin"/>
    </w:r>
    <w:r w:rsidRPr="001231E5">
      <w:rPr>
        <w:sz w:val="16"/>
        <w:szCs w:val="16"/>
      </w:rPr>
      <w:instrText xml:space="preserve"> PAGE </w:instrText>
    </w:r>
    <w:r w:rsidRPr="001231E5">
      <w:rPr>
        <w:sz w:val="16"/>
        <w:szCs w:val="16"/>
      </w:rPr>
      <w:fldChar w:fldCharType="separate"/>
    </w:r>
    <w:r>
      <w:rPr>
        <w:noProof/>
        <w:sz w:val="16"/>
        <w:szCs w:val="16"/>
      </w:rPr>
      <w:t>17</w:t>
    </w:r>
    <w:r w:rsidRPr="001231E5">
      <w:rPr>
        <w:sz w:val="16"/>
        <w:szCs w:val="16"/>
      </w:rPr>
      <w:fldChar w:fldCharType="end"/>
    </w:r>
    <w:r w:rsidRPr="001231E5">
      <w:rPr>
        <w:sz w:val="16"/>
        <w:szCs w:val="16"/>
      </w:rPr>
      <w:t xml:space="preserve"> of </w:t>
    </w:r>
    <w:r w:rsidRPr="001231E5">
      <w:rPr>
        <w:sz w:val="16"/>
        <w:szCs w:val="16"/>
      </w:rPr>
      <w:fldChar w:fldCharType="begin"/>
    </w:r>
    <w:r w:rsidRPr="001231E5">
      <w:rPr>
        <w:sz w:val="16"/>
        <w:szCs w:val="16"/>
      </w:rPr>
      <w:instrText xml:space="preserve"> NUMPAGES  </w:instrText>
    </w:r>
    <w:r w:rsidRPr="001231E5">
      <w:rPr>
        <w:sz w:val="16"/>
        <w:szCs w:val="16"/>
      </w:rPr>
      <w:fldChar w:fldCharType="separate"/>
    </w:r>
    <w:r>
      <w:rPr>
        <w:noProof/>
        <w:sz w:val="16"/>
        <w:szCs w:val="16"/>
      </w:rPr>
      <w:t>20</w:t>
    </w:r>
    <w:r w:rsidRPr="001231E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E468" w14:textId="77777777" w:rsidR="005E46CD" w:rsidRDefault="005E46CD" w:rsidP="005E46CD">
      <w:r>
        <w:separator/>
      </w:r>
    </w:p>
  </w:footnote>
  <w:footnote w:type="continuationSeparator" w:id="0">
    <w:p w14:paraId="762C80E4" w14:textId="77777777" w:rsidR="005E46CD" w:rsidRDefault="005E46CD" w:rsidP="005E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A53" w14:textId="77777777" w:rsidR="00D02658" w:rsidRDefault="004E40AF">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01D5FE0"/>
    <w:multiLevelType w:val="singleLevel"/>
    <w:tmpl w:val="D616AB4C"/>
    <w:lvl w:ilvl="0">
      <w:start w:val="1"/>
      <w:numFmt w:val="upperLetter"/>
      <w:lvlText w:val="(%1)"/>
      <w:legacy w:legacy="1" w:legacySpace="120" w:legacyIndent="360"/>
      <w:lvlJc w:val="left"/>
      <w:rPr>
        <w:b/>
        <w:i w:val="0"/>
        <w:sz w:val="24"/>
      </w:rPr>
    </w:lvl>
  </w:abstractNum>
  <w:abstractNum w:abstractNumId="14" w15:restartNumberingAfterBreak="0">
    <w:nsid w:val="117E3986"/>
    <w:multiLevelType w:val="singleLevel"/>
    <w:tmpl w:val="00000000"/>
    <w:lvl w:ilvl="0">
      <w:start w:val="1"/>
      <w:numFmt w:val="decimal"/>
      <w:lvlText w:val="%1.  "/>
      <w:legacy w:legacy="1" w:legacySpace="0" w:legacyIndent="360"/>
      <w:lvlJc w:val="left"/>
    </w:lvl>
  </w:abstractNum>
  <w:abstractNum w:abstractNumId="15" w15:restartNumberingAfterBreak="0">
    <w:nsid w:val="1B0256AC"/>
    <w:multiLevelType w:val="singleLevel"/>
    <w:tmpl w:val="00000000"/>
    <w:lvl w:ilvl="0">
      <w:start w:val="1"/>
      <w:numFmt w:val="decimal"/>
      <w:lvlText w:val="%1.  "/>
      <w:legacy w:legacy="1" w:legacySpace="0" w:legacyIndent="360"/>
      <w:lvlJc w:val="left"/>
    </w:lvl>
  </w:abstractNum>
  <w:abstractNum w:abstractNumId="16"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3A465D5C"/>
    <w:multiLevelType w:val="singleLevel"/>
    <w:tmpl w:val="52F04F74"/>
    <w:lvl w:ilvl="0">
      <w:start w:val="1"/>
      <w:numFmt w:val="decimal"/>
      <w:lvlText w:val="%1."/>
      <w:legacy w:legacy="1" w:legacySpace="120" w:legacyIndent="360"/>
      <w:lvlJc w:val="left"/>
      <w:rPr>
        <w:b/>
      </w:rPr>
    </w:lvl>
  </w:abstractNum>
  <w:abstractNum w:abstractNumId="18" w15:restartNumberingAfterBreak="0">
    <w:nsid w:val="4E1A77E3"/>
    <w:multiLevelType w:val="singleLevel"/>
    <w:tmpl w:val="20EEB0B4"/>
    <w:lvl w:ilvl="0">
      <w:start w:val="8"/>
      <w:numFmt w:val="upperLetter"/>
      <w:lvlText w:val="(%1)"/>
      <w:legacy w:legacy="1" w:legacySpace="120" w:legacyIndent="360"/>
      <w:lvlJc w:val="left"/>
      <w:rPr>
        <w:b/>
        <w:i w:val="0"/>
        <w:sz w:val="24"/>
      </w:rPr>
    </w:lvl>
  </w:abstractNum>
  <w:abstractNum w:abstractNumId="19" w15:restartNumberingAfterBreak="0">
    <w:nsid w:val="50521FF8"/>
    <w:multiLevelType w:val="singleLevel"/>
    <w:tmpl w:val="52F04F74"/>
    <w:lvl w:ilvl="0">
      <w:start w:val="1"/>
      <w:numFmt w:val="decimal"/>
      <w:lvlText w:val="%1."/>
      <w:legacy w:legacy="1" w:legacySpace="120" w:legacyIndent="360"/>
      <w:lvlJc w:val="left"/>
      <w:rPr>
        <w:b/>
      </w:rPr>
    </w:lvl>
  </w:abstractNum>
  <w:abstractNum w:abstractNumId="20" w15:restartNumberingAfterBreak="0">
    <w:nsid w:val="57257EB0"/>
    <w:multiLevelType w:val="singleLevel"/>
    <w:tmpl w:val="00000000"/>
    <w:lvl w:ilvl="0">
      <w:start w:val="1"/>
      <w:numFmt w:val="decimal"/>
      <w:lvlText w:val="%1.  "/>
      <w:legacy w:legacy="1" w:legacySpace="0" w:legacyIndent="360"/>
      <w:lvlJc w:val="left"/>
    </w:lvl>
  </w:abstractNum>
  <w:abstractNum w:abstractNumId="21"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2029988373">
    <w:abstractNumId w:val="0"/>
  </w:num>
  <w:num w:numId="2" w16cid:durableId="1991133042">
    <w:abstractNumId w:val="1"/>
  </w:num>
  <w:num w:numId="3" w16cid:durableId="153230471">
    <w:abstractNumId w:val="2"/>
  </w:num>
  <w:num w:numId="4" w16cid:durableId="1759250365">
    <w:abstractNumId w:val="3"/>
  </w:num>
  <w:num w:numId="5" w16cid:durableId="2096436043">
    <w:abstractNumId w:val="8"/>
  </w:num>
  <w:num w:numId="6" w16cid:durableId="1292906423">
    <w:abstractNumId w:val="9"/>
  </w:num>
  <w:num w:numId="7" w16cid:durableId="1433672670">
    <w:abstractNumId w:val="7"/>
  </w:num>
  <w:num w:numId="8" w16cid:durableId="1749424054">
    <w:abstractNumId w:val="6"/>
  </w:num>
  <w:num w:numId="9" w16cid:durableId="376273793">
    <w:abstractNumId w:val="5"/>
  </w:num>
  <w:num w:numId="10" w16cid:durableId="1052774325">
    <w:abstractNumId w:val="4"/>
  </w:num>
  <w:num w:numId="11" w16cid:durableId="2045207138">
    <w:abstractNumId w:val="11"/>
    <w:lvlOverride w:ilvl="0">
      <w:startOverride w:val="1"/>
      <w:lvl w:ilvl="0">
        <w:start w:val="1"/>
        <w:numFmt w:val="decimal"/>
        <w:lvlText w:val="%1.  "/>
        <w:lvlJc w:val="left"/>
        <w:rPr>
          <w:rFonts w:cs="Times New Roman"/>
        </w:rPr>
      </w:lvl>
    </w:lvlOverride>
  </w:num>
  <w:num w:numId="12" w16cid:durableId="1479345368">
    <w:abstractNumId w:val="12"/>
  </w:num>
  <w:num w:numId="13" w16cid:durableId="1573858167">
    <w:abstractNumId w:val="10"/>
    <w:lvlOverride w:ilvl="0">
      <w:startOverride w:val="1"/>
      <w:lvl w:ilvl="0">
        <w:start w:val="1"/>
        <w:numFmt w:val="decimal"/>
        <w:lvlText w:val="%1.  "/>
        <w:lvlJc w:val="left"/>
        <w:rPr>
          <w:rFonts w:cs="Times New Roman"/>
        </w:rPr>
      </w:lvl>
    </w:lvlOverride>
  </w:num>
  <w:num w:numId="14" w16cid:durableId="1963724917">
    <w:abstractNumId w:val="21"/>
  </w:num>
  <w:num w:numId="15" w16cid:durableId="1351177242">
    <w:abstractNumId w:val="11"/>
    <w:lvlOverride w:ilvl="0">
      <w:startOverride w:val="1"/>
      <w:lvl w:ilvl="0">
        <w:start w:val="1"/>
        <w:numFmt w:val="decimal"/>
        <w:lvlText w:val="%1.  "/>
        <w:lvlJc w:val="left"/>
        <w:rPr>
          <w:rFonts w:cs="Times New Roman"/>
        </w:rPr>
      </w:lvl>
    </w:lvlOverride>
  </w:num>
  <w:num w:numId="16" w16cid:durableId="970867666">
    <w:abstractNumId w:val="16"/>
  </w:num>
  <w:num w:numId="17" w16cid:durableId="1195195455">
    <w:abstractNumId w:val="11"/>
    <w:lvlOverride w:ilvl="0">
      <w:startOverride w:val="1"/>
      <w:lvl w:ilvl="0">
        <w:start w:val="1"/>
        <w:numFmt w:val="decimal"/>
        <w:lvlText w:val="%1.  "/>
        <w:lvlJc w:val="left"/>
        <w:rPr>
          <w:rFonts w:cs="Times New Roman"/>
        </w:rPr>
      </w:lvl>
    </w:lvlOverride>
  </w:num>
  <w:num w:numId="18" w16cid:durableId="2047370062">
    <w:abstractNumId w:val="13"/>
  </w:num>
  <w:num w:numId="19" w16cid:durableId="130755286">
    <w:abstractNumId w:val="18"/>
  </w:num>
  <w:num w:numId="20" w16cid:durableId="290020064">
    <w:abstractNumId w:val="19"/>
  </w:num>
  <w:num w:numId="21" w16cid:durableId="828905408">
    <w:abstractNumId w:val="17"/>
  </w:num>
  <w:num w:numId="22" w16cid:durableId="1479608463">
    <w:abstractNumId w:val="14"/>
  </w:num>
  <w:num w:numId="23" w16cid:durableId="1567181450">
    <w:abstractNumId w:val="15"/>
  </w:num>
  <w:num w:numId="24" w16cid:durableId="341320559">
    <w:abstractNumId w:val="20"/>
  </w:num>
  <w:num w:numId="25" w16cid:durableId="488445742">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26" w16cid:durableId="1553813383">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CD"/>
    <w:rsid w:val="00183744"/>
    <w:rsid w:val="004E40AF"/>
    <w:rsid w:val="005E46CD"/>
    <w:rsid w:val="00743C0D"/>
    <w:rsid w:val="00974C27"/>
    <w:rsid w:val="00B43482"/>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C5C83"/>
  <w15:chartTrackingRefBased/>
  <w15:docId w15:val="{B556B68C-89B9-4AFF-A408-5119B284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6CD"/>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5E46C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5E46CD"/>
    <w:pPr>
      <w:keepNext/>
      <w:spacing w:before="240" w:after="60"/>
      <w:outlineLvl w:val="1"/>
    </w:pPr>
    <w:rPr>
      <w:rFonts w:ascii="Arial" w:hAnsi="Arial"/>
      <w:b/>
      <w:i/>
      <w:sz w:val="28"/>
    </w:rPr>
  </w:style>
  <w:style w:type="paragraph" w:styleId="Heading3">
    <w:name w:val="heading 3"/>
    <w:basedOn w:val="Normal"/>
    <w:next w:val="Normal"/>
    <w:link w:val="Heading3Char"/>
    <w:qFormat/>
    <w:rsid w:val="005E46CD"/>
    <w:pPr>
      <w:keepNext/>
      <w:spacing w:before="240" w:after="60"/>
      <w:outlineLvl w:val="2"/>
    </w:pPr>
    <w:rPr>
      <w:rFonts w:ascii="Arial" w:hAnsi="Arial"/>
      <w:b/>
      <w:sz w:val="26"/>
    </w:rPr>
  </w:style>
  <w:style w:type="paragraph" w:styleId="Heading4">
    <w:name w:val="heading 4"/>
    <w:basedOn w:val="Normal"/>
    <w:next w:val="Normal"/>
    <w:link w:val="Heading4Char"/>
    <w:qFormat/>
    <w:rsid w:val="005E46CD"/>
    <w:pPr>
      <w:keepNext/>
      <w:spacing w:before="240" w:after="60"/>
      <w:outlineLvl w:val="3"/>
    </w:pPr>
    <w:rPr>
      <w:b/>
      <w:sz w:val="28"/>
    </w:rPr>
  </w:style>
  <w:style w:type="paragraph" w:styleId="Heading5">
    <w:name w:val="heading 5"/>
    <w:basedOn w:val="Normal"/>
    <w:next w:val="Normal"/>
    <w:link w:val="Heading5Char"/>
    <w:qFormat/>
    <w:rsid w:val="005E46CD"/>
    <w:pPr>
      <w:spacing w:before="240" w:after="60"/>
      <w:outlineLvl w:val="4"/>
    </w:pPr>
    <w:rPr>
      <w:b/>
      <w:i/>
      <w:sz w:val="26"/>
    </w:rPr>
  </w:style>
  <w:style w:type="paragraph" w:styleId="Heading6">
    <w:name w:val="heading 6"/>
    <w:basedOn w:val="Normal"/>
    <w:next w:val="Normal"/>
    <w:link w:val="Heading6Char"/>
    <w:qFormat/>
    <w:rsid w:val="005E46CD"/>
    <w:pPr>
      <w:spacing w:before="240" w:after="60"/>
      <w:outlineLvl w:val="5"/>
    </w:pPr>
    <w:rPr>
      <w:b/>
      <w:sz w:val="22"/>
    </w:rPr>
  </w:style>
  <w:style w:type="paragraph" w:styleId="Heading7">
    <w:name w:val="heading 7"/>
    <w:basedOn w:val="Normal"/>
    <w:next w:val="Normal"/>
    <w:link w:val="Heading7Char"/>
    <w:qFormat/>
    <w:rsid w:val="005E46CD"/>
    <w:pPr>
      <w:spacing w:before="240" w:after="60"/>
      <w:outlineLvl w:val="6"/>
    </w:pPr>
  </w:style>
  <w:style w:type="paragraph" w:styleId="Heading8">
    <w:name w:val="heading 8"/>
    <w:basedOn w:val="Normal"/>
    <w:next w:val="Normal"/>
    <w:link w:val="Heading8Char"/>
    <w:qFormat/>
    <w:rsid w:val="005E46CD"/>
    <w:pPr>
      <w:spacing w:before="240" w:after="60"/>
      <w:outlineLvl w:val="7"/>
    </w:pPr>
    <w:rPr>
      <w:i/>
    </w:rPr>
  </w:style>
  <w:style w:type="paragraph" w:styleId="Heading9">
    <w:name w:val="heading 9"/>
    <w:basedOn w:val="Normal"/>
    <w:next w:val="Normal"/>
    <w:link w:val="Heading9Char"/>
    <w:qFormat/>
    <w:rsid w:val="005E46C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5E46CD"/>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5E46CD"/>
    <w:rPr>
      <w:rFonts w:ascii="Arial" w:eastAsiaTheme="minorEastAsia" w:hAnsi="Arial" w:cs="Times New Roman"/>
      <w:b/>
      <w:i/>
      <w:sz w:val="28"/>
      <w:szCs w:val="20"/>
    </w:rPr>
  </w:style>
  <w:style w:type="character" w:customStyle="1" w:styleId="Heading3Char">
    <w:name w:val="Heading 3 Char"/>
    <w:basedOn w:val="DefaultParagraphFont"/>
    <w:link w:val="Heading3"/>
    <w:rsid w:val="005E46CD"/>
    <w:rPr>
      <w:rFonts w:ascii="Arial" w:eastAsiaTheme="minorEastAsia" w:hAnsi="Arial" w:cs="Times New Roman"/>
      <w:b/>
      <w:sz w:val="26"/>
      <w:szCs w:val="20"/>
    </w:rPr>
  </w:style>
  <w:style w:type="character" w:customStyle="1" w:styleId="Heading4Char">
    <w:name w:val="Heading 4 Char"/>
    <w:basedOn w:val="DefaultParagraphFont"/>
    <w:link w:val="Heading4"/>
    <w:rsid w:val="005E46CD"/>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5E46CD"/>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5E46CD"/>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5E46CD"/>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5E46CD"/>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5E46CD"/>
    <w:rPr>
      <w:rFonts w:ascii="Arial" w:eastAsiaTheme="minorEastAsia" w:hAnsi="Arial" w:cs="Times New Roman"/>
      <w:szCs w:val="20"/>
    </w:rPr>
  </w:style>
  <w:style w:type="character" w:styleId="FootnoteReference">
    <w:name w:val="footnote reference"/>
    <w:basedOn w:val="DefaultParagraphFont"/>
    <w:rsid w:val="005E46CD"/>
  </w:style>
  <w:style w:type="paragraph" w:customStyle="1" w:styleId="A">
    <w:name w:val="A"/>
    <w:aliases w:val="B"/>
    <w:basedOn w:val="Normal"/>
    <w:uiPriority w:val="99"/>
    <w:rsid w:val="005E46CD"/>
  </w:style>
  <w:style w:type="paragraph" w:customStyle="1" w:styleId="1">
    <w:name w:val="1"/>
    <w:aliases w:val="2,3"/>
    <w:basedOn w:val="Normal"/>
    <w:uiPriority w:val="99"/>
    <w:rsid w:val="005E46CD"/>
  </w:style>
  <w:style w:type="paragraph" w:styleId="BodyTextIndent">
    <w:name w:val="Body Text Indent"/>
    <w:basedOn w:val="Normal"/>
    <w:link w:val="BodyTextIndentChar"/>
    <w:uiPriority w:val="99"/>
    <w:rsid w:val="005E46C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E46CD"/>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5E46C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E46CD"/>
    <w:rPr>
      <w:rFonts w:ascii="Times New Roman" w:eastAsiaTheme="minorEastAsia" w:hAnsi="Times New Roman" w:cs="Times New Roman"/>
      <w:sz w:val="24"/>
      <w:szCs w:val="20"/>
    </w:rPr>
  </w:style>
  <w:style w:type="paragraph" w:styleId="Header">
    <w:name w:val="header"/>
    <w:basedOn w:val="Normal"/>
    <w:link w:val="HeaderChar"/>
    <w:rsid w:val="005E46CD"/>
    <w:pPr>
      <w:tabs>
        <w:tab w:val="center" w:pos="4320"/>
        <w:tab w:val="right" w:pos="8640"/>
      </w:tabs>
    </w:pPr>
  </w:style>
  <w:style w:type="character" w:customStyle="1" w:styleId="HeaderChar">
    <w:name w:val="Header Char"/>
    <w:basedOn w:val="DefaultParagraphFont"/>
    <w:link w:val="Header"/>
    <w:rsid w:val="005E46CD"/>
    <w:rPr>
      <w:rFonts w:ascii="Times New Roman" w:eastAsiaTheme="minorEastAsia" w:hAnsi="Times New Roman" w:cs="Times New Roman"/>
      <w:sz w:val="24"/>
      <w:szCs w:val="20"/>
    </w:rPr>
  </w:style>
  <w:style w:type="paragraph" w:styleId="Footer">
    <w:name w:val="footer"/>
    <w:basedOn w:val="Normal"/>
    <w:link w:val="FooterChar"/>
    <w:rsid w:val="005E46CD"/>
    <w:pPr>
      <w:tabs>
        <w:tab w:val="center" w:pos="4320"/>
        <w:tab w:val="right" w:pos="8640"/>
      </w:tabs>
    </w:pPr>
  </w:style>
  <w:style w:type="character" w:customStyle="1" w:styleId="FooterChar">
    <w:name w:val="Footer Char"/>
    <w:basedOn w:val="DefaultParagraphFont"/>
    <w:link w:val="Footer"/>
    <w:rsid w:val="005E46CD"/>
    <w:rPr>
      <w:rFonts w:ascii="Times New Roman" w:eastAsiaTheme="minorEastAsia" w:hAnsi="Times New Roman" w:cs="Times New Roman"/>
      <w:sz w:val="24"/>
      <w:szCs w:val="20"/>
    </w:rPr>
  </w:style>
  <w:style w:type="character" w:customStyle="1" w:styleId="DocID">
    <w:name w:val="DocID"/>
    <w:uiPriority w:val="99"/>
    <w:rsid w:val="005E46CD"/>
    <w:rPr>
      <w:rFonts w:ascii="Times New Roman" w:hAnsi="Times New Roman"/>
      <w:color w:val="000000"/>
      <w:sz w:val="16"/>
      <w:u w:val="none"/>
    </w:rPr>
  </w:style>
  <w:style w:type="paragraph" w:styleId="BalloonText">
    <w:name w:val="Balloon Text"/>
    <w:basedOn w:val="Normal"/>
    <w:link w:val="BalloonTextChar"/>
    <w:uiPriority w:val="99"/>
    <w:rsid w:val="005E46CD"/>
    <w:rPr>
      <w:rFonts w:ascii="Tahoma" w:hAnsi="Tahoma"/>
      <w:sz w:val="16"/>
      <w:szCs w:val="16"/>
    </w:rPr>
  </w:style>
  <w:style w:type="character" w:customStyle="1" w:styleId="BalloonTextChar">
    <w:name w:val="Balloon Text Char"/>
    <w:basedOn w:val="DefaultParagraphFont"/>
    <w:link w:val="BalloonText"/>
    <w:uiPriority w:val="99"/>
    <w:rsid w:val="005E46CD"/>
    <w:rPr>
      <w:rFonts w:ascii="Tahoma" w:eastAsiaTheme="minorEastAsia" w:hAnsi="Tahoma" w:cs="Times New Roman"/>
      <w:sz w:val="16"/>
      <w:szCs w:val="16"/>
    </w:rPr>
  </w:style>
  <w:style w:type="character" w:styleId="CommentReference">
    <w:name w:val="annotation reference"/>
    <w:basedOn w:val="DefaultParagraphFont"/>
    <w:uiPriority w:val="99"/>
    <w:rsid w:val="005E46CD"/>
    <w:rPr>
      <w:sz w:val="16"/>
    </w:rPr>
  </w:style>
  <w:style w:type="paragraph" w:styleId="CommentText">
    <w:name w:val="annotation text"/>
    <w:basedOn w:val="Normal"/>
    <w:link w:val="CommentTextChar"/>
    <w:uiPriority w:val="99"/>
    <w:rsid w:val="005E46CD"/>
    <w:rPr>
      <w:sz w:val="20"/>
    </w:rPr>
  </w:style>
  <w:style w:type="character" w:customStyle="1" w:styleId="CommentTextChar">
    <w:name w:val="Comment Text Char"/>
    <w:basedOn w:val="DefaultParagraphFont"/>
    <w:link w:val="CommentText"/>
    <w:uiPriority w:val="99"/>
    <w:rsid w:val="005E46C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5E46CD"/>
    <w:rPr>
      <w:b/>
    </w:rPr>
  </w:style>
  <w:style w:type="character" w:customStyle="1" w:styleId="CommentSubjectChar">
    <w:name w:val="Comment Subject Char"/>
    <w:basedOn w:val="CommentTextChar"/>
    <w:link w:val="CommentSubject"/>
    <w:uiPriority w:val="99"/>
    <w:rsid w:val="005E46CD"/>
    <w:rPr>
      <w:rFonts w:ascii="Times New Roman" w:eastAsiaTheme="minorEastAsia" w:hAnsi="Times New Roman" w:cs="Times New Roman"/>
      <w:b/>
      <w:sz w:val="20"/>
      <w:szCs w:val="20"/>
    </w:rPr>
  </w:style>
  <w:style w:type="paragraph" w:styleId="Revision">
    <w:name w:val="Revision"/>
    <w:hidden/>
    <w:uiPriority w:val="99"/>
    <w:rsid w:val="005E46CD"/>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5E46CD"/>
    <w:pPr>
      <w:widowControl/>
      <w:numPr>
        <w:ilvl w:val="4"/>
        <w:numId w:val="16"/>
      </w:numPr>
      <w:spacing w:after="240"/>
      <w:contextualSpacing/>
    </w:pPr>
    <w:rPr>
      <w:szCs w:val="24"/>
    </w:rPr>
  </w:style>
  <w:style w:type="paragraph" w:styleId="ListNumber4">
    <w:name w:val="List Number 4"/>
    <w:basedOn w:val="Normal"/>
    <w:rsid w:val="005E46CD"/>
    <w:pPr>
      <w:widowControl/>
      <w:numPr>
        <w:ilvl w:val="3"/>
        <w:numId w:val="16"/>
      </w:numPr>
      <w:spacing w:after="240"/>
      <w:contextualSpacing/>
    </w:pPr>
    <w:rPr>
      <w:szCs w:val="24"/>
    </w:rPr>
  </w:style>
  <w:style w:type="paragraph" w:styleId="ListNumber3">
    <w:name w:val="List Number 3"/>
    <w:basedOn w:val="Normal"/>
    <w:rsid w:val="005E46CD"/>
    <w:pPr>
      <w:widowControl/>
      <w:numPr>
        <w:ilvl w:val="2"/>
        <w:numId w:val="16"/>
      </w:numPr>
      <w:spacing w:after="240"/>
      <w:contextualSpacing/>
    </w:pPr>
    <w:rPr>
      <w:szCs w:val="24"/>
    </w:rPr>
  </w:style>
  <w:style w:type="paragraph" w:styleId="ListNumber2">
    <w:name w:val="List Number 2"/>
    <w:basedOn w:val="Normal"/>
    <w:rsid w:val="005E46CD"/>
    <w:pPr>
      <w:widowControl/>
      <w:numPr>
        <w:ilvl w:val="1"/>
        <w:numId w:val="16"/>
      </w:numPr>
      <w:spacing w:after="240"/>
      <w:contextualSpacing/>
    </w:pPr>
    <w:rPr>
      <w:szCs w:val="24"/>
    </w:rPr>
  </w:style>
  <w:style w:type="paragraph" w:styleId="ListNumber">
    <w:name w:val="List Number"/>
    <w:basedOn w:val="Normal"/>
    <w:rsid w:val="005E46CD"/>
    <w:pPr>
      <w:widowControl/>
      <w:numPr>
        <w:numId w:val="16"/>
      </w:numPr>
      <w:spacing w:after="240"/>
      <w:contextualSpacing/>
    </w:pPr>
    <w:rPr>
      <w:szCs w:val="24"/>
    </w:rPr>
  </w:style>
  <w:style w:type="character" w:customStyle="1" w:styleId="ListNumberChar">
    <w:name w:val="List Number Char"/>
    <w:uiPriority w:val="99"/>
    <w:rsid w:val="005E46CD"/>
    <w:rPr>
      <w:sz w:val="24"/>
    </w:rPr>
  </w:style>
  <w:style w:type="paragraph" w:styleId="BodyText">
    <w:name w:val="Body Text"/>
    <w:basedOn w:val="Normal"/>
    <w:link w:val="BodyTextChar"/>
    <w:rsid w:val="005E46CD"/>
    <w:pPr>
      <w:spacing w:after="120"/>
    </w:pPr>
  </w:style>
  <w:style w:type="character" w:customStyle="1" w:styleId="BodyTextChar">
    <w:name w:val="Body Text Char"/>
    <w:basedOn w:val="DefaultParagraphFont"/>
    <w:link w:val="BodyText"/>
    <w:rsid w:val="005E46CD"/>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5E46CD"/>
    <w:pPr>
      <w:ind w:firstLine="210"/>
    </w:pPr>
  </w:style>
  <w:style w:type="character" w:customStyle="1" w:styleId="BodyTextFirstIndentChar">
    <w:name w:val="Body Text First Indent Char"/>
    <w:basedOn w:val="BodyTextChar"/>
    <w:link w:val="BodyTextFirstIndent"/>
    <w:rsid w:val="005E46CD"/>
    <w:rPr>
      <w:rFonts w:ascii="Times New Roman" w:eastAsiaTheme="minorEastAsia" w:hAnsi="Times New Roman" w:cs="Times New Roman"/>
      <w:sz w:val="24"/>
      <w:szCs w:val="20"/>
    </w:rPr>
  </w:style>
  <w:style w:type="paragraph" w:styleId="BodyText2">
    <w:name w:val="Body Text 2"/>
    <w:basedOn w:val="Normal"/>
    <w:link w:val="BodyText2Char"/>
    <w:rsid w:val="005E46CD"/>
    <w:pPr>
      <w:widowControl/>
      <w:ind w:left="720"/>
    </w:pPr>
    <w:rPr>
      <w:rFonts w:ascii="CG Times" w:hAnsi="CG Times"/>
    </w:rPr>
  </w:style>
  <w:style w:type="character" w:customStyle="1" w:styleId="BodyText2Char">
    <w:name w:val="Body Text 2 Char"/>
    <w:basedOn w:val="DefaultParagraphFont"/>
    <w:link w:val="BodyText2"/>
    <w:rsid w:val="005E46CD"/>
    <w:rPr>
      <w:rFonts w:ascii="CG Times" w:eastAsiaTheme="minorEastAsia" w:hAnsi="CG Times" w:cs="Times New Roman"/>
      <w:sz w:val="24"/>
      <w:szCs w:val="20"/>
    </w:rPr>
  </w:style>
  <w:style w:type="paragraph" w:styleId="BlockText">
    <w:name w:val="Block Text"/>
    <w:basedOn w:val="Normal"/>
    <w:rsid w:val="005E46CD"/>
    <w:pPr>
      <w:spacing w:after="120"/>
      <w:ind w:left="1440" w:right="1440"/>
    </w:pPr>
  </w:style>
  <w:style w:type="paragraph" w:styleId="BodyText3">
    <w:name w:val="Body Text 3"/>
    <w:basedOn w:val="Normal"/>
    <w:link w:val="BodyText3Char"/>
    <w:rsid w:val="005E46CD"/>
    <w:pPr>
      <w:spacing w:after="120"/>
    </w:pPr>
    <w:rPr>
      <w:sz w:val="16"/>
    </w:rPr>
  </w:style>
  <w:style w:type="character" w:customStyle="1" w:styleId="BodyText3Char">
    <w:name w:val="Body Text 3 Char"/>
    <w:basedOn w:val="DefaultParagraphFont"/>
    <w:link w:val="BodyText3"/>
    <w:rsid w:val="005E46CD"/>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5E46C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E46CD"/>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5E46CD"/>
    <w:pPr>
      <w:spacing w:after="120"/>
      <w:ind w:left="360"/>
    </w:pPr>
    <w:rPr>
      <w:sz w:val="16"/>
    </w:rPr>
  </w:style>
  <w:style w:type="character" w:customStyle="1" w:styleId="BodyTextIndent3Char">
    <w:name w:val="Body Text Indent 3 Char"/>
    <w:basedOn w:val="DefaultParagraphFont"/>
    <w:link w:val="BodyTextIndent3"/>
    <w:rsid w:val="005E46CD"/>
    <w:rPr>
      <w:rFonts w:ascii="Times New Roman" w:eastAsiaTheme="minorEastAsia" w:hAnsi="Times New Roman" w:cs="Times New Roman"/>
      <w:sz w:val="16"/>
      <w:szCs w:val="20"/>
    </w:rPr>
  </w:style>
  <w:style w:type="paragraph" w:styleId="Caption">
    <w:name w:val="caption"/>
    <w:basedOn w:val="Normal"/>
    <w:next w:val="Normal"/>
    <w:qFormat/>
    <w:rsid w:val="005E46CD"/>
    <w:pPr>
      <w:spacing w:before="120" w:after="120"/>
    </w:pPr>
    <w:rPr>
      <w:b/>
      <w:sz w:val="20"/>
    </w:rPr>
  </w:style>
  <w:style w:type="paragraph" w:styleId="Closing">
    <w:name w:val="Closing"/>
    <w:basedOn w:val="Normal"/>
    <w:link w:val="ClosingChar"/>
    <w:rsid w:val="005E46CD"/>
    <w:pPr>
      <w:ind w:left="4320"/>
    </w:pPr>
  </w:style>
  <w:style w:type="character" w:customStyle="1" w:styleId="ClosingChar">
    <w:name w:val="Closing Char"/>
    <w:basedOn w:val="DefaultParagraphFont"/>
    <w:link w:val="Closing"/>
    <w:rsid w:val="005E46CD"/>
    <w:rPr>
      <w:rFonts w:ascii="Times New Roman" w:eastAsiaTheme="minorEastAsia" w:hAnsi="Times New Roman" w:cs="Times New Roman"/>
      <w:sz w:val="24"/>
      <w:szCs w:val="20"/>
    </w:rPr>
  </w:style>
  <w:style w:type="paragraph" w:styleId="Date">
    <w:name w:val="Date"/>
    <w:basedOn w:val="Normal"/>
    <w:next w:val="Normal"/>
    <w:link w:val="DateChar"/>
    <w:rsid w:val="005E46CD"/>
  </w:style>
  <w:style w:type="character" w:customStyle="1" w:styleId="DateChar">
    <w:name w:val="Date Char"/>
    <w:basedOn w:val="DefaultParagraphFont"/>
    <w:link w:val="Date"/>
    <w:rsid w:val="005E46CD"/>
    <w:rPr>
      <w:rFonts w:ascii="Times New Roman" w:eastAsiaTheme="minorEastAsia" w:hAnsi="Times New Roman" w:cs="Times New Roman"/>
      <w:sz w:val="24"/>
      <w:szCs w:val="20"/>
    </w:rPr>
  </w:style>
  <w:style w:type="paragraph" w:styleId="DocumentMap">
    <w:name w:val="Document Map"/>
    <w:basedOn w:val="Normal"/>
    <w:link w:val="DocumentMapChar"/>
    <w:rsid w:val="005E46CD"/>
    <w:pPr>
      <w:shd w:val="clear" w:color="auto" w:fill="000080"/>
    </w:pPr>
    <w:rPr>
      <w:rFonts w:ascii="Tahoma" w:hAnsi="Tahoma"/>
    </w:rPr>
  </w:style>
  <w:style w:type="character" w:customStyle="1" w:styleId="DocumentMapChar">
    <w:name w:val="Document Map Char"/>
    <w:basedOn w:val="DefaultParagraphFont"/>
    <w:link w:val="DocumentMap"/>
    <w:rsid w:val="005E46CD"/>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5E46CD"/>
  </w:style>
  <w:style w:type="character" w:customStyle="1" w:styleId="E-mailSignatureChar">
    <w:name w:val="E-mail Signature Char"/>
    <w:basedOn w:val="DefaultParagraphFont"/>
    <w:link w:val="E-mailSignature"/>
    <w:rsid w:val="005E46CD"/>
    <w:rPr>
      <w:rFonts w:ascii="Times New Roman" w:eastAsiaTheme="minorEastAsia" w:hAnsi="Times New Roman" w:cs="Times New Roman"/>
      <w:sz w:val="24"/>
      <w:szCs w:val="20"/>
    </w:rPr>
  </w:style>
  <w:style w:type="paragraph" w:styleId="EndnoteText">
    <w:name w:val="endnote text"/>
    <w:basedOn w:val="Normal"/>
    <w:link w:val="EndnoteTextChar"/>
    <w:rsid w:val="005E46CD"/>
    <w:rPr>
      <w:sz w:val="20"/>
    </w:rPr>
  </w:style>
  <w:style w:type="character" w:customStyle="1" w:styleId="EndnoteTextChar">
    <w:name w:val="Endnote Text Char"/>
    <w:basedOn w:val="DefaultParagraphFont"/>
    <w:link w:val="EndnoteText"/>
    <w:rsid w:val="005E46CD"/>
    <w:rPr>
      <w:rFonts w:ascii="Times New Roman" w:eastAsiaTheme="minorEastAsia" w:hAnsi="Times New Roman" w:cs="Times New Roman"/>
      <w:sz w:val="20"/>
      <w:szCs w:val="20"/>
    </w:rPr>
  </w:style>
  <w:style w:type="paragraph" w:styleId="EnvelopeAddress">
    <w:name w:val="envelope address"/>
    <w:basedOn w:val="Normal"/>
    <w:rsid w:val="005E46CD"/>
    <w:pPr>
      <w:framePr w:w="7920" w:h="1980" w:hRule="exact" w:hSpace="180" w:wrap="auto" w:hAnchor="page" w:xAlign="center" w:yAlign="bottom"/>
      <w:ind w:left="2880"/>
    </w:pPr>
    <w:rPr>
      <w:rFonts w:ascii="Arial" w:hAnsi="Arial"/>
    </w:rPr>
  </w:style>
  <w:style w:type="paragraph" w:styleId="EnvelopeReturn">
    <w:name w:val="envelope return"/>
    <w:basedOn w:val="Normal"/>
    <w:rsid w:val="005E46CD"/>
    <w:rPr>
      <w:rFonts w:ascii="Arial" w:hAnsi="Arial"/>
      <w:sz w:val="20"/>
    </w:rPr>
  </w:style>
  <w:style w:type="paragraph" w:styleId="FootnoteText">
    <w:name w:val="footnote text"/>
    <w:basedOn w:val="Normal"/>
    <w:link w:val="FootnoteTextChar"/>
    <w:rsid w:val="005E46CD"/>
    <w:rPr>
      <w:sz w:val="20"/>
    </w:rPr>
  </w:style>
  <w:style w:type="character" w:customStyle="1" w:styleId="FootnoteTextChar">
    <w:name w:val="Footnote Text Char"/>
    <w:basedOn w:val="DefaultParagraphFont"/>
    <w:link w:val="FootnoteText"/>
    <w:rsid w:val="005E46CD"/>
    <w:rPr>
      <w:rFonts w:ascii="Times New Roman" w:eastAsiaTheme="minorEastAsia" w:hAnsi="Times New Roman" w:cs="Times New Roman"/>
      <w:sz w:val="20"/>
      <w:szCs w:val="20"/>
    </w:rPr>
  </w:style>
  <w:style w:type="paragraph" w:styleId="HTMLAddress">
    <w:name w:val="HTML Address"/>
    <w:basedOn w:val="Normal"/>
    <w:link w:val="HTMLAddressChar"/>
    <w:rsid w:val="005E46CD"/>
    <w:rPr>
      <w:i/>
    </w:rPr>
  </w:style>
  <w:style w:type="character" w:customStyle="1" w:styleId="HTMLAddressChar">
    <w:name w:val="HTML Address Char"/>
    <w:basedOn w:val="DefaultParagraphFont"/>
    <w:link w:val="HTMLAddress"/>
    <w:rsid w:val="005E46CD"/>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5E46CD"/>
    <w:rPr>
      <w:rFonts w:ascii="Courier New" w:hAnsi="Courier New"/>
      <w:sz w:val="20"/>
    </w:rPr>
  </w:style>
  <w:style w:type="character" w:customStyle="1" w:styleId="HTMLPreformattedChar">
    <w:name w:val="HTML Preformatted Char"/>
    <w:basedOn w:val="DefaultParagraphFont"/>
    <w:link w:val="HTMLPreformatted"/>
    <w:rsid w:val="005E46CD"/>
    <w:rPr>
      <w:rFonts w:ascii="Courier New" w:eastAsiaTheme="minorEastAsia" w:hAnsi="Courier New" w:cs="Times New Roman"/>
      <w:sz w:val="20"/>
      <w:szCs w:val="20"/>
    </w:rPr>
  </w:style>
  <w:style w:type="paragraph" w:styleId="Index1">
    <w:name w:val="index 1"/>
    <w:basedOn w:val="Normal"/>
    <w:next w:val="Normal"/>
    <w:rsid w:val="005E46CD"/>
    <w:pPr>
      <w:ind w:left="240" w:hanging="240"/>
    </w:pPr>
  </w:style>
  <w:style w:type="paragraph" w:styleId="Index2">
    <w:name w:val="index 2"/>
    <w:basedOn w:val="Normal"/>
    <w:next w:val="Normal"/>
    <w:rsid w:val="005E46CD"/>
    <w:pPr>
      <w:ind w:left="480" w:hanging="240"/>
    </w:pPr>
  </w:style>
  <w:style w:type="paragraph" w:styleId="Index3">
    <w:name w:val="index 3"/>
    <w:basedOn w:val="Normal"/>
    <w:next w:val="Normal"/>
    <w:rsid w:val="005E46CD"/>
    <w:pPr>
      <w:ind w:left="720" w:hanging="240"/>
    </w:pPr>
  </w:style>
  <w:style w:type="paragraph" w:styleId="Index4">
    <w:name w:val="index 4"/>
    <w:basedOn w:val="Normal"/>
    <w:next w:val="Normal"/>
    <w:rsid w:val="005E46CD"/>
    <w:pPr>
      <w:ind w:left="960" w:hanging="240"/>
    </w:pPr>
  </w:style>
  <w:style w:type="paragraph" w:styleId="Index5">
    <w:name w:val="index 5"/>
    <w:basedOn w:val="Normal"/>
    <w:next w:val="Normal"/>
    <w:rsid w:val="005E46CD"/>
    <w:pPr>
      <w:ind w:left="1200" w:hanging="240"/>
    </w:pPr>
  </w:style>
  <w:style w:type="paragraph" w:styleId="Index6">
    <w:name w:val="index 6"/>
    <w:basedOn w:val="Normal"/>
    <w:next w:val="Normal"/>
    <w:rsid w:val="005E46CD"/>
    <w:pPr>
      <w:ind w:left="1440" w:hanging="240"/>
    </w:pPr>
  </w:style>
  <w:style w:type="paragraph" w:styleId="Index7">
    <w:name w:val="index 7"/>
    <w:basedOn w:val="Normal"/>
    <w:next w:val="Normal"/>
    <w:rsid w:val="005E46CD"/>
    <w:pPr>
      <w:ind w:left="1680" w:hanging="240"/>
    </w:pPr>
  </w:style>
  <w:style w:type="paragraph" w:styleId="Index8">
    <w:name w:val="index 8"/>
    <w:basedOn w:val="Normal"/>
    <w:next w:val="Normal"/>
    <w:rsid w:val="005E46CD"/>
    <w:pPr>
      <w:ind w:left="1920" w:hanging="240"/>
    </w:pPr>
  </w:style>
  <w:style w:type="paragraph" w:styleId="Index9">
    <w:name w:val="index 9"/>
    <w:basedOn w:val="Normal"/>
    <w:next w:val="Normal"/>
    <w:rsid w:val="005E46CD"/>
    <w:pPr>
      <w:ind w:left="2160" w:hanging="240"/>
    </w:pPr>
  </w:style>
  <w:style w:type="paragraph" w:styleId="IndexHeading">
    <w:name w:val="index heading"/>
    <w:basedOn w:val="Normal"/>
    <w:next w:val="Index1"/>
    <w:rsid w:val="005E46CD"/>
    <w:rPr>
      <w:rFonts w:ascii="Arial" w:hAnsi="Arial"/>
      <w:b/>
    </w:rPr>
  </w:style>
  <w:style w:type="paragraph" w:styleId="List">
    <w:name w:val="List"/>
    <w:basedOn w:val="Normal"/>
    <w:rsid w:val="005E46CD"/>
    <w:pPr>
      <w:ind w:left="360" w:hanging="360"/>
    </w:pPr>
  </w:style>
  <w:style w:type="paragraph" w:styleId="List2">
    <w:name w:val="List 2"/>
    <w:basedOn w:val="Normal"/>
    <w:rsid w:val="005E46CD"/>
    <w:pPr>
      <w:ind w:left="720" w:hanging="360"/>
    </w:pPr>
  </w:style>
  <w:style w:type="paragraph" w:styleId="List3">
    <w:name w:val="List 3"/>
    <w:basedOn w:val="Normal"/>
    <w:rsid w:val="005E46CD"/>
    <w:pPr>
      <w:ind w:left="1080" w:hanging="360"/>
    </w:pPr>
  </w:style>
  <w:style w:type="paragraph" w:styleId="List4">
    <w:name w:val="List 4"/>
    <w:basedOn w:val="Normal"/>
    <w:rsid w:val="005E46CD"/>
    <w:pPr>
      <w:ind w:left="1440" w:hanging="360"/>
    </w:pPr>
  </w:style>
  <w:style w:type="paragraph" w:styleId="List5">
    <w:name w:val="List 5"/>
    <w:basedOn w:val="Normal"/>
    <w:rsid w:val="005E46CD"/>
    <w:pPr>
      <w:ind w:left="1800" w:hanging="360"/>
    </w:pPr>
  </w:style>
  <w:style w:type="paragraph" w:styleId="ListBullet">
    <w:name w:val="List Bullet"/>
    <w:basedOn w:val="Normal"/>
    <w:rsid w:val="005E46CD"/>
    <w:pPr>
      <w:tabs>
        <w:tab w:val="left" w:pos="360"/>
      </w:tabs>
      <w:ind w:left="360" w:hanging="360"/>
    </w:pPr>
  </w:style>
  <w:style w:type="paragraph" w:styleId="ListBullet2">
    <w:name w:val="List Bullet 2"/>
    <w:basedOn w:val="Normal"/>
    <w:rsid w:val="005E46CD"/>
    <w:pPr>
      <w:tabs>
        <w:tab w:val="left" w:pos="720"/>
      </w:tabs>
      <w:ind w:left="720" w:hanging="360"/>
    </w:pPr>
  </w:style>
  <w:style w:type="paragraph" w:styleId="ListBullet3">
    <w:name w:val="List Bullet 3"/>
    <w:basedOn w:val="Normal"/>
    <w:rsid w:val="005E46CD"/>
    <w:pPr>
      <w:tabs>
        <w:tab w:val="left" w:pos="1080"/>
      </w:tabs>
      <w:ind w:left="1080" w:hanging="360"/>
    </w:pPr>
  </w:style>
  <w:style w:type="paragraph" w:styleId="ListBullet4">
    <w:name w:val="List Bullet 4"/>
    <w:basedOn w:val="Normal"/>
    <w:rsid w:val="005E46CD"/>
    <w:pPr>
      <w:tabs>
        <w:tab w:val="left" w:pos="1440"/>
      </w:tabs>
      <w:ind w:left="1440" w:hanging="360"/>
    </w:pPr>
  </w:style>
  <w:style w:type="paragraph" w:styleId="ListBullet5">
    <w:name w:val="List Bullet 5"/>
    <w:basedOn w:val="Normal"/>
    <w:rsid w:val="005E46CD"/>
    <w:pPr>
      <w:tabs>
        <w:tab w:val="left" w:pos="1800"/>
      </w:tabs>
      <w:ind w:left="1800" w:hanging="360"/>
    </w:pPr>
  </w:style>
  <w:style w:type="paragraph" w:styleId="ListContinue">
    <w:name w:val="List Continue"/>
    <w:basedOn w:val="Normal"/>
    <w:rsid w:val="005E46CD"/>
    <w:pPr>
      <w:spacing w:after="120"/>
      <w:ind w:left="360"/>
    </w:pPr>
  </w:style>
  <w:style w:type="paragraph" w:styleId="ListContinue2">
    <w:name w:val="List Continue 2"/>
    <w:basedOn w:val="Normal"/>
    <w:rsid w:val="005E46CD"/>
    <w:pPr>
      <w:spacing w:after="120"/>
      <w:ind w:left="720"/>
    </w:pPr>
  </w:style>
  <w:style w:type="paragraph" w:styleId="ListContinue3">
    <w:name w:val="List Continue 3"/>
    <w:basedOn w:val="Normal"/>
    <w:rsid w:val="005E46CD"/>
    <w:pPr>
      <w:spacing w:after="120"/>
      <w:ind w:left="1080"/>
    </w:pPr>
  </w:style>
  <w:style w:type="paragraph" w:styleId="ListContinue4">
    <w:name w:val="List Continue 4"/>
    <w:basedOn w:val="Normal"/>
    <w:rsid w:val="005E46CD"/>
    <w:pPr>
      <w:spacing w:after="120"/>
      <w:ind w:left="1440"/>
    </w:pPr>
  </w:style>
  <w:style w:type="paragraph" w:styleId="ListContinue5">
    <w:name w:val="List Continue 5"/>
    <w:basedOn w:val="Normal"/>
    <w:rsid w:val="005E46CD"/>
    <w:pPr>
      <w:spacing w:after="120"/>
      <w:ind w:left="1800"/>
    </w:pPr>
  </w:style>
  <w:style w:type="paragraph" w:styleId="MacroText">
    <w:name w:val="macro"/>
    <w:link w:val="MacroTextChar"/>
    <w:rsid w:val="005E46C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5E46CD"/>
    <w:rPr>
      <w:rFonts w:ascii="Courier New" w:eastAsiaTheme="minorEastAsia" w:hAnsi="Courier New" w:cs="Times New Roman"/>
      <w:sz w:val="20"/>
      <w:szCs w:val="20"/>
    </w:rPr>
  </w:style>
  <w:style w:type="paragraph" w:styleId="MessageHeader">
    <w:name w:val="Message Header"/>
    <w:basedOn w:val="Normal"/>
    <w:link w:val="MessageHeaderChar"/>
    <w:rsid w:val="005E46C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E46CD"/>
    <w:rPr>
      <w:rFonts w:ascii="Arial" w:eastAsiaTheme="minorEastAsia" w:hAnsi="Arial" w:cs="Times New Roman"/>
      <w:sz w:val="24"/>
      <w:szCs w:val="20"/>
      <w:shd w:val="pct20" w:color="auto" w:fill="auto"/>
    </w:rPr>
  </w:style>
  <w:style w:type="paragraph" w:styleId="NormalWeb">
    <w:name w:val="Normal (Web)"/>
    <w:basedOn w:val="Normal"/>
    <w:rsid w:val="005E46CD"/>
  </w:style>
  <w:style w:type="paragraph" w:styleId="NormalIndent">
    <w:name w:val="Normal Indent"/>
    <w:basedOn w:val="Normal"/>
    <w:rsid w:val="005E46CD"/>
    <w:pPr>
      <w:ind w:left="720"/>
    </w:pPr>
  </w:style>
  <w:style w:type="paragraph" w:styleId="NoteHeading">
    <w:name w:val="Note Heading"/>
    <w:basedOn w:val="Normal"/>
    <w:next w:val="Normal"/>
    <w:link w:val="NoteHeadingChar"/>
    <w:rsid w:val="005E46CD"/>
  </w:style>
  <w:style w:type="character" w:customStyle="1" w:styleId="NoteHeadingChar">
    <w:name w:val="Note Heading Char"/>
    <w:basedOn w:val="DefaultParagraphFont"/>
    <w:link w:val="NoteHeading"/>
    <w:rsid w:val="005E46CD"/>
    <w:rPr>
      <w:rFonts w:ascii="Times New Roman" w:eastAsiaTheme="minorEastAsia" w:hAnsi="Times New Roman" w:cs="Times New Roman"/>
      <w:sz w:val="24"/>
      <w:szCs w:val="20"/>
    </w:rPr>
  </w:style>
  <w:style w:type="paragraph" w:styleId="PlainText">
    <w:name w:val="Plain Text"/>
    <w:basedOn w:val="Normal"/>
    <w:link w:val="PlainTextChar"/>
    <w:rsid w:val="005E46CD"/>
    <w:rPr>
      <w:rFonts w:ascii="Courier New" w:hAnsi="Courier New"/>
      <w:sz w:val="20"/>
    </w:rPr>
  </w:style>
  <w:style w:type="character" w:customStyle="1" w:styleId="PlainTextChar">
    <w:name w:val="Plain Text Char"/>
    <w:basedOn w:val="DefaultParagraphFont"/>
    <w:link w:val="PlainText"/>
    <w:rsid w:val="005E46CD"/>
    <w:rPr>
      <w:rFonts w:ascii="Courier New" w:eastAsiaTheme="minorEastAsia" w:hAnsi="Courier New" w:cs="Times New Roman"/>
      <w:sz w:val="20"/>
      <w:szCs w:val="20"/>
    </w:rPr>
  </w:style>
  <w:style w:type="paragraph" w:styleId="Salutation">
    <w:name w:val="Salutation"/>
    <w:basedOn w:val="Normal"/>
    <w:next w:val="Normal"/>
    <w:link w:val="SalutationChar"/>
    <w:rsid w:val="005E46CD"/>
  </w:style>
  <w:style w:type="character" w:customStyle="1" w:styleId="SalutationChar">
    <w:name w:val="Salutation Char"/>
    <w:basedOn w:val="DefaultParagraphFont"/>
    <w:link w:val="Salutation"/>
    <w:rsid w:val="005E46CD"/>
    <w:rPr>
      <w:rFonts w:ascii="Times New Roman" w:eastAsiaTheme="minorEastAsia" w:hAnsi="Times New Roman" w:cs="Times New Roman"/>
      <w:sz w:val="24"/>
      <w:szCs w:val="20"/>
    </w:rPr>
  </w:style>
  <w:style w:type="paragraph" w:styleId="Signature">
    <w:name w:val="Signature"/>
    <w:basedOn w:val="Normal"/>
    <w:link w:val="SignatureChar"/>
    <w:rsid w:val="005E46CD"/>
    <w:pPr>
      <w:ind w:left="4320"/>
    </w:pPr>
  </w:style>
  <w:style w:type="character" w:customStyle="1" w:styleId="SignatureChar">
    <w:name w:val="Signature Char"/>
    <w:basedOn w:val="DefaultParagraphFont"/>
    <w:link w:val="Signature"/>
    <w:rsid w:val="005E46CD"/>
    <w:rPr>
      <w:rFonts w:ascii="Times New Roman" w:eastAsiaTheme="minorEastAsia" w:hAnsi="Times New Roman" w:cs="Times New Roman"/>
      <w:sz w:val="24"/>
      <w:szCs w:val="20"/>
    </w:rPr>
  </w:style>
  <w:style w:type="paragraph" w:styleId="Subtitle">
    <w:name w:val="Subtitle"/>
    <w:basedOn w:val="Normal"/>
    <w:link w:val="SubtitleChar"/>
    <w:qFormat/>
    <w:rsid w:val="005E46CD"/>
    <w:pPr>
      <w:spacing w:after="60"/>
      <w:jc w:val="center"/>
    </w:pPr>
    <w:rPr>
      <w:rFonts w:ascii="Arial" w:hAnsi="Arial"/>
    </w:rPr>
  </w:style>
  <w:style w:type="character" w:customStyle="1" w:styleId="SubtitleChar">
    <w:name w:val="Subtitle Char"/>
    <w:basedOn w:val="DefaultParagraphFont"/>
    <w:link w:val="Subtitle"/>
    <w:rsid w:val="005E46CD"/>
    <w:rPr>
      <w:rFonts w:ascii="Arial" w:eastAsiaTheme="minorEastAsia" w:hAnsi="Arial" w:cs="Times New Roman"/>
      <w:sz w:val="24"/>
      <w:szCs w:val="20"/>
    </w:rPr>
  </w:style>
  <w:style w:type="paragraph" w:styleId="TableofAuthorities">
    <w:name w:val="table of authorities"/>
    <w:basedOn w:val="Normal"/>
    <w:next w:val="Normal"/>
    <w:rsid w:val="005E46CD"/>
    <w:pPr>
      <w:ind w:left="240" w:hanging="240"/>
    </w:pPr>
  </w:style>
  <w:style w:type="paragraph" w:styleId="TableofFigures">
    <w:name w:val="table of figures"/>
    <w:basedOn w:val="Normal"/>
    <w:next w:val="Normal"/>
    <w:rsid w:val="005E46CD"/>
    <w:pPr>
      <w:ind w:left="480" w:hanging="480"/>
    </w:pPr>
  </w:style>
  <w:style w:type="paragraph" w:styleId="Title">
    <w:name w:val="Title"/>
    <w:basedOn w:val="Normal"/>
    <w:link w:val="TitleChar"/>
    <w:qFormat/>
    <w:rsid w:val="005E46CD"/>
    <w:pPr>
      <w:spacing w:before="240" w:after="60"/>
      <w:jc w:val="center"/>
    </w:pPr>
    <w:rPr>
      <w:rFonts w:ascii="Arial" w:hAnsi="Arial"/>
      <w:b/>
      <w:kern w:val="28"/>
      <w:sz w:val="32"/>
    </w:rPr>
  </w:style>
  <w:style w:type="character" w:customStyle="1" w:styleId="TitleChar">
    <w:name w:val="Title Char"/>
    <w:basedOn w:val="DefaultParagraphFont"/>
    <w:link w:val="Title"/>
    <w:rsid w:val="005E46CD"/>
    <w:rPr>
      <w:rFonts w:ascii="Arial" w:eastAsiaTheme="minorEastAsia" w:hAnsi="Arial" w:cs="Times New Roman"/>
      <w:b/>
      <w:kern w:val="28"/>
      <w:sz w:val="32"/>
      <w:szCs w:val="20"/>
    </w:rPr>
  </w:style>
  <w:style w:type="paragraph" w:styleId="TOAHeading">
    <w:name w:val="toa heading"/>
    <w:basedOn w:val="Normal"/>
    <w:next w:val="Normal"/>
    <w:rsid w:val="005E46CD"/>
    <w:pPr>
      <w:spacing w:before="120"/>
    </w:pPr>
    <w:rPr>
      <w:rFonts w:ascii="Arial" w:hAnsi="Arial"/>
      <w:b/>
    </w:rPr>
  </w:style>
  <w:style w:type="paragraph" w:styleId="TOC1">
    <w:name w:val="toc 1"/>
    <w:basedOn w:val="Normal"/>
    <w:next w:val="Normal"/>
    <w:rsid w:val="005E46CD"/>
  </w:style>
  <w:style w:type="paragraph" w:styleId="TOC2">
    <w:name w:val="toc 2"/>
    <w:basedOn w:val="Normal"/>
    <w:next w:val="Normal"/>
    <w:rsid w:val="005E46CD"/>
    <w:pPr>
      <w:ind w:left="240"/>
    </w:pPr>
  </w:style>
  <w:style w:type="paragraph" w:styleId="TOC3">
    <w:name w:val="toc 3"/>
    <w:basedOn w:val="Normal"/>
    <w:next w:val="Normal"/>
    <w:rsid w:val="005E46CD"/>
    <w:pPr>
      <w:ind w:left="480"/>
    </w:pPr>
  </w:style>
  <w:style w:type="paragraph" w:styleId="TOC4">
    <w:name w:val="toc 4"/>
    <w:basedOn w:val="Normal"/>
    <w:next w:val="Normal"/>
    <w:rsid w:val="005E46CD"/>
    <w:pPr>
      <w:ind w:left="720"/>
    </w:pPr>
  </w:style>
  <w:style w:type="paragraph" w:styleId="TOC5">
    <w:name w:val="toc 5"/>
    <w:basedOn w:val="Normal"/>
    <w:next w:val="Normal"/>
    <w:rsid w:val="005E46CD"/>
    <w:pPr>
      <w:ind w:left="960"/>
    </w:pPr>
  </w:style>
  <w:style w:type="paragraph" w:styleId="TOC6">
    <w:name w:val="toc 6"/>
    <w:basedOn w:val="Normal"/>
    <w:next w:val="Normal"/>
    <w:rsid w:val="005E46CD"/>
    <w:pPr>
      <w:ind w:left="1200"/>
    </w:pPr>
  </w:style>
  <w:style w:type="paragraph" w:styleId="TOC7">
    <w:name w:val="toc 7"/>
    <w:basedOn w:val="Normal"/>
    <w:next w:val="Normal"/>
    <w:rsid w:val="005E46CD"/>
    <w:pPr>
      <w:ind w:left="1440"/>
    </w:pPr>
  </w:style>
  <w:style w:type="paragraph" w:styleId="TOC8">
    <w:name w:val="toc 8"/>
    <w:basedOn w:val="Normal"/>
    <w:next w:val="Normal"/>
    <w:rsid w:val="005E46CD"/>
    <w:pPr>
      <w:ind w:left="1680"/>
    </w:pPr>
  </w:style>
  <w:style w:type="paragraph" w:styleId="TOC9">
    <w:name w:val="toc 9"/>
    <w:basedOn w:val="Normal"/>
    <w:next w:val="Normal"/>
    <w:rsid w:val="005E46CD"/>
    <w:pPr>
      <w:ind w:left="1920"/>
    </w:pPr>
  </w:style>
  <w:style w:type="character" w:styleId="PageNumber">
    <w:name w:val="page number"/>
    <w:basedOn w:val="DefaultParagraphFont"/>
    <w:rsid w:val="005E46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2022-09-22T16:37:00Z</dcterms:created>
  <dcterms:modified xsi:type="dcterms:W3CDTF">2022-09-22T16:37:00Z</dcterms:modified>
</cp:coreProperties>
</file>