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9BE3" w14:textId="77777777" w:rsidR="00F46DCA" w:rsidRPr="003D0150" w:rsidRDefault="00F46DCA" w:rsidP="00F46DCA">
      <w:pPr>
        <w:widowControl/>
        <w:jc w:val="both"/>
        <w:rPr>
          <w:b/>
          <w:szCs w:val="24"/>
        </w:rPr>
      </w:pPr>
      <w:r w:rsidRPr="003D0150">
        <w:rPr>
          <w:szCs w:val="24"/>
        </w:rPr>
        <w:t>After Recording Return To:</w:t>
      </w:r>
    </w:p>
    <w:p w14:paraId="7E113EFC" w14:textId="77777777" w:rsidR="00F46DCA" w:rsidRPr="003D0150" w:rsidRDefault="00F46DCA" w:rsidP="00F46DCA">
      <w:pPr>
        <w:widowControl/>
        <w:jc w:val="both"/>
        <w:rPr>
          <w:szCs w:val="24"/>
        </w:rPr>
      </w:pPr>
      <w:r w:rsidRPr="003D0150">
        <w:rPr>
          <w:szCs w:val="24"/>
        </w:rPr>
        <w:t>______________________</w:t>
      </w:r>
    </w:p>
    <w:p w14:paraId="76AA537D" w14:textId="77777777" w:rsidR="00F46DCA" w:rsidRPr="003D0150" w:rsidRDefault="00F46DCA" w:rsidP="00F46DCA">
      <w:pPr>
        <w:widowControl/>
        <w:jc w:val="both"/>
        <w:rPr>
          <w:szCs w:val="24"/>
        </w:rPr>
      </w:pPr>
      <w:r w:rsidRPr="003D0150">
        <w:rPr>
          <w:szCs w:val="24"/>
        </w:rPr>
        <w:t>______________________</w:t>
      </w:r>
    </w:p>
    <w:p w14:paraId="7F51CBAE" w14:textId="77777777" w:rsidR="00F46DCA" w:rsidRPr="003D0150" w:rsidRDefault="00F46DCA" w:rsidP="00F46DCA">
      <w:pPr>
        <w:widowControl/>
        <w:jc w:val="both"/>
        <w:rPr>
          <w:szCs w:val="24"/>
        </w:rPr>
      </w:pPr>
      <w:r w:rsidRPr="003D0150">
        <w:rPr>
          <w:szCs w:val="24"/>
        </w:rPr>
        <w:t>______________________</w:t>
      </w:r>
    </w:p>
    <w:p w14:paraId="7FFFDA5A" w14:textId="77777777" w:rsidR="00F46DCA" w:rsidRPr="003D0150" w:rsidRDefault="00F46DCA" w:rsidP="00F46DCA">
      <w:pPr>
        <w:widowControl/>
        <w:jc w:val="both"/>
        <w:rPr>
          <w:szCs w:val="24"/>
        </w:rPr>
      </w:pPr>
      <w:r w:rsidRPr="003D0150">
        <w:rPr>
          <w:szCs w:val="24"/>
        </w:rPr>
        <w:t>______________________</w:t>
      </w:r>
    </w:p>
    <w:p w14:paraId="1568B08D" w14:textId="77777777" w:rsidR="00F46DCA" w:rsidRPr="003D0150" w:rsidRDefault="00F46DCA" w:rsidP="00F46DCA">
      <w:pPr>
        <w:widowControl/>
        <w:jc w:val="both"/>
        <w:rPr>
          <w:szCs w:val="24"/>
        </w:rPr>
      </w:pPr>
    </w:p>
    <w:p w14:paraId="6C49BC74" w14:textId="77777777" w:rsidR="00F46DCA" w:rsidRPr="003D0150" w:rsidRDefault="00F46DCA" w:rsidP="00F46DCA">
      <w:pPr>
        <w:widowControl/>
        <w:jc w:val="both"/>
        <w:rPr>
          <w:szCs w:val="24"/>
        </w:rPr>
      </w:pPr>
    </w:p>
    <w:p w14:paraId="63CFA6EC" w14:textId="77777777" w:rsidR="00F46DCA" w:rsidRPr="003D0150" w:rsidRDefault="00F46DCA" w:rsidP="00F46DCA">
      <w:pPr>
        <w:widowControl/>
        <w:jc w:val="both"/>
        <w:rPr>
          <w:szCs w:val="24"/>
        </w:rPr>
      </w:pPr>
    </w:p>
    <w:p w14:paraId="3043A472" w14:textId="77777777" w:rsidR="00F46DCA" w:rsidRPr="003D0150" w:rsidRDefault="00F46DCA" w:rsidP="00F46DCA">
      <w:pPr>
        <w:widowControl/>
        <w:jc w:val="both"/>
        <w:rPr>
          <w:szCs w:val="24"/>
        </w:rPr>
      </w:pPr>
    </w:p>
    <w:p w14:paraId="2E0874CB" w14:textId="77777777" w:rsidR="00F46DCA" w:rsidRPr="003D0150" w:rsidRDefault="00F46DCA" w:rsidP="00F46DCA">
      <w:pPr>
        <w:widowControl/>
        <w:jc w:val="both"/>
        <w:rPr>
          <w:b/>
          <w:bCs/>
          <w:szCs w:val="24"/>
          <w:u w:val="single"/>
        </w:rPr>
      </w:pPr>
      <w:r w:rsidRPr="003D0150">
        <w:rPr>
          <w:b/>
          <w:bCs/>
          <w:szCs w:val="24"/>
        </w:rPr>
        <w:t xml:space="preserve">____________________ [Space Above This Line </w:t>
      </w:r>
      <w:proofErr w:type="gramStart"/>
      <w:r w:rsidRPr="003D0150">
        <w:rPr>
          <w:b/>
          <w:bCs/>
          <w:szCs w:val="24"/>
        </w:rPr>
        <w:t>For</w:t>
      </w:r>
      <w:proofErr w:type="gramEnd"/>
      <w:r w:rsidRPr="003D0150">
        <w:rPr>
          <w:b/>
          <w:bCs/>
          <w:szCs w:val="24"/>
        </w:rPr>
        <w:t xml:space="preserve"> Recording Data] _________________</w:t>
      </w:r>
    </w:p>
    <w:p w14:paraId="15755F3F" w14:textId="77777777" w:rsidR="00F46DCA" w:rsidRPr="000D6926" w:rsidRDefault="00F46DCA" w:rsidP="00F46DCA">
      <w:pPr>
        <w:tabs>
          <w:tab w:val="left" w:pos="3960"/>
          <w:tab w:val="left" w:pos="5040"/>
          <w:tab w:val="right" w:pos="9270"/>
        </w:tabs>
        <w:contextualSpacing/>
        <w:rPr>
          <w:u w:val="single"/>
        </w:rPr>
      </w:pPr>
    </w:p>
    <w:p w14:paraId="52D3C303" w14:textId="77777777" w:rsidR="00F46DCA" w:rsidRPr="003D0150" w:rsidRDefault="00F46DCA" w:rsidP="00F46DCA">
      <w:pPr>
        <w:widowControl/>
        <w:jc w:val="center"/>
        <w:rPr>
          <w:rFonts w:eastAsia="Times New Roman"/>
          <w:sz w:val="28"/>
          <w:szCs w:val="28"/>
        </w:rPr>
      </w:pPr>
      <w:r w:rsidRPr="003D0150">
        <w:rPr>
          <w:b/>
          <w:sz w:val="28"/>
          <w:szCs w:val="28"/>
        </w:rPr>
        <w:t>MORTGAGE</w:t>
      </w:r>
    </w:p>
    <w:p w14:paraId="20ED1CBD" w14:textId="77777777" w:rsidR="00F46DCA" w:rsidRPr="003D0150" w:rsidRDefault="00F46DCA" w:rsidP="00F46DCA">
      <w:pPr>
        <w:widowControl/>
        <w:jc w:val="center"/>
        <w:rPr>
          <w:szCs w:val="24"/>
        </w:rPr>
      </w:pPr>
    </w:p>
    <w:p w14:paraId="43743F8C" w14:textId="77777777" w:rsidR="00F46DCA" w:rsidRDefault="00F46DCA" w:rsidP="00F46DCA">
      <w:pPr>
        <w:widowControl/>
        <w:jc w:val="both"/>
        <w:rPr>
          <w:szCs w:val="16"/>
        </w:rPr>
      </w:pPr>
      <w:r>
        <w:rPr>
          <w:szCs w:val="16"/>
        </w:rPr>
        <w:t>DEFINITIONS</w:t>
      </w:r>
    </w:p>
    <w:p w14:paraId="5DB6C33C" w14:textId="77777777" w:rsidR="00F46DCA" w:rsidRDefault="00F46DCA" w:rsidP="00F46DCA">
      <w:pPr>
        <w:widowControl/>
        <w:jc w:val="both"/>
        <w:rPr>
          <w:szCs w:val="16"/>
        </w:rPr>
      </w:pPr>
    </w:p>
    <w:p w14:paraId="476CCBC8" w14:textId="77777777" w:rsidR="00F46DCA" w:rsidRDefault="00F46DCA" w:rsidP="00F46DCA">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33D2A294" w14:textId="77777777" w:rsidR="00F46DCA" w:rsidRDefault="00F46DCA" w:rsidP="00F46DCA">
      <w:pPr>
        <w:widowControl/>
        <w:jc w:val="both"/>
        <w:rPr>
          <w:szCs w:val="16"/>
        </w:rPr>
      </w:pPr>
    </w:p>
    <w:p w14:paraId="32B3E953" w14:textId="0309C181" w:rsidR="00F46DCA" w:rsidRDefault="00F46DCA" w:rsidP="003C0843">
      <w:pPr>
        <w:widowControl/>
        <w:jc w:val="both"/>
        <w:rPr>
          <w:b/>
          <w:szCs w:val="16"/>
        </w:rPr>
      </w:pPr>
      <w:r w:rsidRPr="0086334D">
        <w:rPr>
          <w:b/>
          <w:szCs w:val="16"/>
        </w:rPr>
        <w:t>Parties</w:t>
      </w:r>
    </w:p>
    <w:p w14:paraId="28511A8D" w14:textId="77777777" w:rsidR="00080F6E" w:rsidRPr="00261A8D" w:rsidRDefault="00080F6E" w:rsidP="003C0843">
      <w:pPr>
        <w:widowControl/>
        <w:jc w:val="both"/>
        <w:rPr>
          <w:b/>
          <w:szCs w:val="16"/>
          <w:u w:val="single"/>
        </w:rPr>
      </w:pPr>
    </w:p>
    <w:p w14:paraId="3B0ADBA9" w14:textId="74D33271" w:rsidR="00F46DCA" w:rsidRPr="002D74AC" w:rsidRDefault="00F46DCA" w:rsidP="003C0843">
      <w:pPr>
        <w:widowControl/>
        <w:jc w:val="both"/>
        <w:rPr>
          <w:szCs w:val="16"/>
        </w:rPr>
      </w:pPr>
      <w:r>
        <w:rPr>
          <w:b/>
          <w:szCs w:val="16"/>
        </w:rPr>
        <w:t>(</w:t>
      </w:r>
      <w:r w:rsidRPr="0086334D">
        <w:rPr>
          <w:b/>
          <w:szCs w:val="16"/>
        </w:rPr>
        <w:t>A)</w:t>
      </w:r>
      <w:r w:rsidRPr="0086334D">
        <w:rPr>
          <w:szCs w:val="16"/>
        </w:rPr>
        <w:tab/>
      </w:r>
      <w:r w:rsidRPr="0086334D">
        <w:rPr>
          <w:b/>
          <w:szCs w:val="16"/>
        </w:rPr>
        <w:t xml:space="preserve">“Borrower” </w:t>
      </w:r>
      <w:r w:rsidRPr="0086334D">
        <w:rPr>
          <w:szCs w:val="16"/>
        </w:rPr>
        <w:t>is ___________________</w:t>
      </w:r>
      <w:r>
        <w:rPr>
          <w:szCs w:val="16"/>
        </w:rPr>
        <w:t xml:space="preserve">, currently residing at </w:t>
      </w:r>
      <w:r w:rsidRPr="0086334D">
        <w:rPr>
          <w:szCs w:val="16"/>
        </w:rPr>
        <w:t>___________________</w:t>
      </w:r>
      <w:r>
        <w:rPr>
          <w:szCs w:val="16"/>
        </w:rPr>
        <w:t>.  Borrower is the mortgagor under this Security Instrument.</w:t>
      </w:r>
    </w:p>
    <w:p w14:paraId="2A99B950" w14:textId="35184BDD" w:rsidR="00F46DCA" w:rsidRDefault="00F46DCA" w:rsidP="00F46DCA">
      <w:pPr>
        <w:widowControl/>
        <w:jc w:val="both"/>
        <w:rPr>
          <w:szCs w:val="16"/>
        </w:rPr>
      </w:pPr>
      <w:r>
        <w:rPr>
          <w:b/>
          <w:szCs w:val="16"/>
        </w:rPr>
        <w:t>(</w:t>
      </w:r>
      <w:r w:rsidRPr="0086334D">
        <w:rPr>
          <w:b/>
          <w:szCs w:val="16"/>
        </w:rPr>
        <w:t>B</w:t>
      </w:r>
      <w:r>
        <w:rPr>
          <w:b/>
          <w:szCs w:val="16"/>
        </w:rPr>
        <w:t>)</w:t>
      </w:r>
      <w:r w:rsidRPr="002D74AC">
        <w:tab/>
      </w:r>
      <w:r>
        <w:rPr>
          <w:b/>
          <w:szCs w:val="16"/>
        </w:rPr>
        <w:t>“Lender”</w:t>
      </w:r>
      <w:r>
        <w:rPr>
          <w:szCs w:val="16"/>
        </w:rPr>
        <w:t xml:space="preserve"> is </w:t>
      </w:r>
      <w:r w:rsidRPr="0086334D">
        <w:rPr>
          <w:szCs w:val="16"/>
        </w:rPr>
        <w:t>___________________</w:t>
      </w:r>
      <w:r>
        <w:rPr>
          <w:szCs w:val="16"/>
        </w:rPr>
        <w:t xml:space="preserve">.  Lender is </w:t>
      </w:r>
      <w:proofErr w:type="spellStart"/>
      <w:r>
        <w:rPr>
          <w:szCs w:val="16"/>
        </w:rPr>
        <w:t>a</w:t>
      </w:r>
      <w:proofErr w:type="spellEnd"/>
      <w:r>
        <w:rPr>
          <w:szCs w:val="16"/>
        </w:rPr>
        <w:t xml:space="preserve"> </w:t>
      </w:r>
      <w:r w:rsidRPr="0086334D">
        <w:rPr>
          <w:szCs w:val="16"/>
        </w:rPr>
        <w:t>___________________</w:t>
      </w:r>
      <w:r>
        <w:rPr>
          <w:szCs w:val="16"/>
        </w:rPr>
        <w:t xml:space="preserve"> organized and existing under the laws of </w:t>
      </w:r>
      <w:r w:rsidRPr="0086334D">
        <w:rPr>
          <w:szCs w:val="16"/>
        </w:rPr>
        <w:t>___________________</w:t>
      </w:r>
      <w:r>
        <w:rPr>
          <w:szCs w:val="16"/>
        </w:rPr>
        <w:t xml:space="preserve">.  Lender’s address is </w:t>
      </w:r>
      <w:r w:rsidRPr="0086334D">
        <w:rPr>
          <w:szCs w:val="16"/>
        </w:rPr>
        <w:t>___________________</w:t>
      </w:r>
      <w:r>
        <w:rPr>
          <w:szCs w:val="16"/>
        </w:rPr>
        <w:t>.  Lender is the mortgagee under this Security Instrument.</w:t>
      </w:r>
      <w:r w:rsidRPr="0086334D">
        <w:rPr>
          <w:szCs w:val="16"/>
        </w:rPr>
        <w:t xml:space="preserve">  The term “Lender” includes any successors and assigns of Lender.</w:t>
      </w:r>
    </w:p>
    <w:p w14:paraId="66670083" w14:textId="77777777" w:rsidR="00F46DCA" w:rsidRDefault="00F46DCA" w:rsidP="00F46DCA">
      <w:pPr>
        <w:widowControl/>
        <w:jc w:val="both"/>
        <w:rPr>
          <w:b/>
          <w:szCs w:val="16"/>
          <w:u w:val="single"/>
        </w:rPr>
      </w:pPr>
    </w:p>
    <w:p w14:paraId="188B8240" w14:textId="77777777" w:rsidR="00F46DCA" w:rsidRDefault="00F46DCA" w:rsidP="00F46DCA">
      <w:pPr>
        <w:widowControl/>
        <w:jc w:val="both"/>
        <w:rPr>
          <w:b/>
          <w:szCs w:val="16"/>
        </w:rPr>
      </w:pPr>
      <w:r w:rsidRPr="0086334D">
        <w:rPr>
          <w:b/>
          <w:szCs w:val="16"/>
        </w:rPr>
        <w:t>Documents</w:t>
      </w:r>
    </w:p>
    <w:p w14:paraId="3B1090DD" w14:textId="77777777" w:rsidR="00F46DCA" w:rsidRDefault="00F46DCA" w:rsidP="00F46DCA">
      <w:pPr>
        <w:widowControl/>
        <w:jc w:val="both"/>
        <w:rPr>
          <w:b/>
          <w:szCs w:val="16"/>
        </w:rPr>
      </w:pPr>
    </w:p>
    <w:p w14:paraId="0592504C" w14:textId="5EDAE264" w:rsidR="00F46DCA" w:rsidRDefault="00F46DCA" w:rsidP="00F46DCA">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b/>
          <w:szCs w:val="16"/>
        </w:rPr>
      </w:pPr>
      <w:r>
        <w:rPr>
          <w:b/>
          <w:bCs/>
        </w:rPr>
        <w:t>(</w:t>
      </w:r>
      <w:r>
        <w:rPr>
          <w:b/>
          <w:bCs/>
          <w:noProof/>
        </w:rPr>
        <w:t>C</w:t>
      </w:r>
      <w:r>
        <w:rPr>
          <w:b/>
          <w:bCs/>
        </w:rPr>
        <w:t>)</w:t>
      </w:r>
      <w:r>
        <w:tab/>
      </w:r>
      <w:r>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 xml:space="preserve">using </w:t>
      </w:r>
      <w:proofErr w:type="gramStart"/>
      <w:r w:rsidRPr="00A91583">
        <w:t>Borrower’s</w:t>
      </w:r>
      <w:proofErr w:type="gramEnd"/>
      <w:r w:rsidRPr="00A91583">
        <w:t xml:space="preserve">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_______________ Dollars (U.S. $__________)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 _____.</w:t>
      </w:r>
    </w:p>
    <w:p w14:paraId="05D48812" w14:textId="77777777" w:rsidR="008A4830" w:rsidRPr="00AB78F3" w:rsidRDefault="00F46DCA" w:rsidP="008A4830">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lastRenderedPageBreak/>
        <w:t>(</w:t>
      </w:r>
      <w:r w:rsidRPr="0086334D">
        <w:rPr>
          <w:b/>
          <w:szCs w:val="16"/>
        </w:rPr>
        <w:t>D)</w:t>
      </w:r>
      <w:r>
        <w:rPr>
          <w:szCs w:val="16"/>
        </w:rPr>
        <w:tab/>
      </w:r>
      <w:r w:rsidR="008A4830" w:rsidRPr="00AB78F3">
        <w:rPr>
          <w:b/>
          <w:bCs/>
        </w:rPr>
        <w:t xml:space="preserve">“Riders” </w:t>
      </w:r>
      <w:bookmarkStart w:id="0" w:name="_Hlk63545809"/>
      <w:r w:rsidR="008A4830" w:rsidRPr="00AB78F3">
        <w:t>means all Riders to this Security Instrument that are signed by Borrower</w:t>
      </w:r>
      <w:bookmarkStart w:id="1" w:name="_Hlk14778009"/>
      <w:bookmarkStart w:id="2" w:name="_Hlk14773105"/>
      <w:r w:rsidR="008A4830" w:rsidRPr="00AB78F3">
        <w:t xml:space="preserve">.  </w:t>
      </w:r>
      <w:bookmarkStart w:id="3" w:name="_Hlk15475809"/>
      <w:r w:rsidR="008A4830">
        <w:t>All such Riders are incorporated into and deemed to be a part of this Security Instrument.</w:t>
      </w:r>
      <w:bookmarkEnd w:id="1"/>
      <w:r w:rsidR="008A4830">
        <w:t xml:space="preserve">  </w:t>
      </w:r>
      <w:bookmarkEnd w:id="2"/>
      <w:r w:rsidR="008A4830" w:rsidRPr="00AB78F3">
        <w:t>T</w:t>
      </w:r>
      <w:bookmarkEnd w:id="3"/>
      <w:r w:rsidR="008A4830" w:rsidRPr="00AB78F3">
        <w:t xml:space="preserve">he </w:t>
      </w:r>
      <w:bookmarkEnd w:id="0"/>
      <w:r w:rsidR="008A4830"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8A4830" w:rsidRPr="00AB78F3" w14:paraId="0B2E8560" w14:textId="77777777" w:rsidTr="00B373F8">
        <w:tc>
          <w:tcPr>
            <w:tcW w:w="3192" w:type="dxa"/>
            <w:tcBorders>
              <w:top w:val="nil"/>
              <w:left w:val="nil"/>
              <w:bottom w:val="nil"/>
              <w:right w:val="nil"/>
            </w:tcBorders>
            <w:shd w:val="clear" w:color="auto" w:fill="auto"/>
          </w:tcPr>
          <w:p w14:paraId="4574C5C6" w14:textId="77777777" w:rsidR="008A4830" w:rsidRPr="00AB78F3" w:rsidRDefault="008A4830" w:rsidP="00B373F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4" w:name=""/>
            <w:bookmarkEnd w:id="4"/>
            <w:r w:rsidRPr="00AB78F3">
              <w:rPr>
                <w:rFonts w:ascii="Wingdings" w:hAnsi="Wingdings" w:cs="Wingdings"/>
                <w:sz w:val="20"/>
              </w:rPr>
              <w:t></w:t>
            </w:r>
            <w:r w:rsidRPr="00AB78F3">
              <w:rPr>
                <w:sz w:val="20"/>
              </w:rPr>
              <w:tab/>
            </w:r>
            <w:proofErr w:type="gramStart"/>
            <w:r w:rsidRPr="00AB78F3">
              <w:rPr>
                <w:sz w:val="20"/>
              </w:rPr>
              <w:t>Adjustable Rate</w:t>
            </w:r>
            <w:proofErr w:type="gramEnd"/>
            <w:r w:rsidRPr="00AB78F3">
              <w:rPr>
                <w:sz w:val="20"/>
              </w:rPr>
              <w:t xml:space="preserve"> Rider</w:t>
            </w:r>
          </w:p>
          <w:p w14:paraId="2BD40F5A" w14:textId="77777777" w:rsidR="008A4830" w:rsidRPr="00AB78F3" w:rsidRDefault="008A4830" w:rsidP="00B373F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015DC20C" w14:textId="77777777" w:rsidR="008A4830" w:rsidRPr="00AB78F3" w:rsidRDefault="008A4830" w:rsidP="00B373F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04E9EB61" w14:textId="77777777" w:rsidR="008A4830" w:rsidRPr="00AB78F3" w:rsidRDefault="008A4830" w:rsidP="00B373F8">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5" w:name=""/>
            <w:bookmarkEnd w:id="5"/>
            <w:r w:rsidRPr="00AB78F3">
              <w:rPr>
                <w:rFonts w:ascii="Wingdings" w:hAnsi="Wingdings" w:cs="Wingdings"/>
                <w:sz w:val="20"/>
              </w:rPr>
              <w:t></w:t>
            </w:r>
            <w:r w:rsidRPr="00AB78F3">
              <w:rPr>
                <w:sz w:val="20"/>
              </w:rPr>
              <w:t xml:space="preserve"> </w:t>
            </w:r>
            <w:r w:rsidRPr="00AB78F3">
              <w:rPr>
                <w:sz w:val="20"/>
              </w:rPr>
              <w:tab/>
              <w:t>Condominium Rider</w:t>
            </w:r>
          </w:p>
          <w:p w14:paraId="1CF79161" w14:textId="77777777" w:rsidR="008A4830" w:rsidRPr="00AB78F3" w:rsidRDefault="008A4830" w:rsidP="00B373F8">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6090EA7F" w14:textId="77777777" w:rsidR="008A4830" w:rsidRPr="00AB78F3" w:rsidRDefault="008A4830" w:rsidP="00B373F8">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3280E3CA" w14:textId="77777777" w:rsidR="008A4830" w:rsidRPr="00AB78F3" w:rsidRDefault="008A4830" w:rsidP="00B373F8">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6" w:name=""/>
            <w:bookmarkEnd w:id="6"/>
            <w:r w:rsidRPr="00AB78F3">
              <w:rPr>
                <w:rFonts w:ascii="Wingdings" w:hAnsi="Wingdings" w:cs="Wingdings"/>
                <w:sz w:val="20"/>
              </w:rPr>
              <w:t></w:t>
            </w:r>
            <w:r w:rsidRPr="00AB78F3">
              <w:rPr>
                <w:sz w:val="20"/>
              </w:rPr>
              <w:tab/>
              <w:t>Other(s) [specify]</w:t>
            </w:r>
          </w:p>
          <w:p w14:paraId="15AF8FDB" w14:textId="77777777" w:rsidR="008A4830" w:rsidRPr="00AB78F3" w:rsidRDefault="008A4830" w:rsidP="00B373F8">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12BF6BED" w14:textId="0CC7BBC2" w:rsidR="008A4830" w:rsidRPr="00FB22AC" w:rsidRDefault="008A4830" w:rsidP="008A4830">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w:t>
      </w:r>
      <w:r w:rsidR="00F03B93">
        <w:rPr>
          <w:b/>
        </w:rPr>
        <w:t>E</w:t>
      </w:r>
      <w:r w:rsidRPr="00FB22AC">
        <w:rPr>
          <w:b/>
        </w:rPr>
        <w:t>)</w:t>
      </w:r>
      <w:r>
        <w:tab/>
      </w:r>
      <w:r w:rsidRPr="00FB22AC">
        <w:rPr>
          <w:b/>
        </w:rPr>
        <w:t>“Security Instrument”</w:t>
      </w:r>
      <w:r w:rsidRPr="00FB22AC">
        <w:t xml:space="preserve"> means this document, which is dated ___________</w:t>
      </w:r>
      <w:r>
        <w:t>____</w:t>
      </w:r>
      <w:r w:rsidRPr="00FB22AC">
        <w:t>, _____, together with all Riders to this document.</w:t>
      </w:r>
    </w:p>
    <w:p w14:paraId="125C3EB4" w14:textId="77777777" w:rsidR="00F46DCA" w:rsidRDefault="00F46DCA" w:rsidP="00F46D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77DE3449" w14:textId="77777777" w:rsidR="00F46DCA" w:rsidRDefault="00F46DCA" w:rsidP="00F46D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2288DDDD" w14:textId="77777777" w:rsidR="00F46DCA" w:rsidRPr="002D74AC" w:rsidRDefault="00F46DCA" w:rsidP="00F46D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u w:val="single"/>
        </w:rPr>
      </w:pPr>
    </w:p>
    <w:p w14:paraId="77B43F2C" w14:textId="6B8999E8" w:rsidR="00F46DCA" w:rsidRDefault="00F46DCA" w:rsidP="00F46D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F</w:t>
      </w:r>
      <w:r>
        <w:rPr>
          <w:b/>
          <w:szCs w:val="16"/>
        </w:rPr>
        <w:t>)</w:t>
      </w:r>
      <w:r>
        <w:rPr>
          <w:szCs w:val="16"/>
        </w:rPr>
        <w:tab/>
      </w:r>
      <w:r>
        <w:rPr>
          <w:b/>
          <w:szCs w:val="16"/>
        </w:rPr>
        <w:t>“Applicable Law”</w:t>
      </w:r>
      <w:r w:rsidRPr="002D74AC">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58E87DA8" w14:textId="3A6B0B97" w:rsidR="00F46DCA" w:rsidRDefault="00F46DCA" w:rsidP="00F46D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G</w:t>
      </w:r>
      <w:r>
        <w:rPr>
          <w:b/>
          <w:szCs w:val="16"/>
        </w:rPr>
        <w:t>)</w:t>
      </w:r>
      <w:r>
        <w:rPr>
          <w:szCs w:val="16"/>
        </w:rPr>
        <w:tab/>
      </w:r>
      <w:r>
        <w:rPr>
          <w:b/>
          <w:szCs w:val="16"/>
        </w:rPr>
        <w:t>“Community Association Dues, Fees, and Assessments”</w:t>
      </w:r>
      <w:r w:rsidRPr="002D74AC">
        <w:rPr>
          <w:b/>
        </w:rPr>
        <w:t xml:space="preserve"> </w:t>
      </w:r>
      <w:r>
        <w:rPr>
          <w:szCs w:val="16"/>
        </w:rPr>
        <w:t>means all dues, fees, assessments, and other charges that are imposed on Borrower or the Property by a condominium association, homeowners association, or similar organization.</w:t>
      </w:r>
    </w:p>
    <w:p w14:paraId="6A298DD7" w14:textId="4817D2B2" w:rsidR="00F46DCA" w:rsidRDefault="00F46DCA" w:rsidP="00F46D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86334D">
        <w:rPr>
          <w:b/>
          <w:szCs w:val="16"/>
        </w:rPr>
        <w:t>H)</w:t>
      </w:r>
      <w:r w:rsidRPr="0086334D">
        <w:rPr>
          <w:b/>
          <w:szCs w:val="16"/>
        </w:rPr>
        <w:tab/>
        <w:t xml:space="preserve">“Default” </w:t>
      </w:r>
      <w:r w:rsidRPr="0086334D">
        <w:rPr>
          <w:szCs w:val="16"/>
        </w:rPr>
        <w:t>means</w:t>
      </w:r>
      <w:r>
        <w:rPr>
          <w:szCs w:val="16"/>
        </w:rPr>
        <w:t>:</w:t>
      </w:r>
      <w:r w:rsidRPr="0086334D">
        <w:rPr>
          <w:szCs w:val="16"/>
        </w:rPr>
        <w:t xml:space="preserve"> </w:t>
      </w:r>
      <w:r>
        <w:rPr>
          <w:szCs w:val="16"/>
        </w:rPr>
        <w:t xml:space="preserve">(i) the </w:t>
      </w:r>
      <w:r w:rsidRPr="0086334D">
        <w:rPr>
          <w:szCs w:val="16"/>
        </w:rPr>
        <w:t xml:space="preserve">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w:t>
      </w:r>
      <w:r w:rsidRPr="0086334D">
        <w:rPr>
          <w:szCs w:val="16"/>
        </w:rPr>
        <w:t xml:space="preserve"> </w:t>
      </w:r>
      <w:r>
        <w:rPr>
          <w:szCs w:val="16"/>
        </w:rPr>
        <w:t xml:space="preserve">obligation, </w:t>
      </w:r>
      <w:r w:rsidRPr="0086334D">
        <w:rPr>
          <w:szCs w:val="16"/>
        </w:rPr>
        <w:t>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57335BF4" w14:textId="20C31B11" w:rsidR="00F46DCA" w:rsidRPr="002D74AC" w:rsidRDefault="00F46DCA" w:rsidP="00F46D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Pr>
          <w:b/>
          <w:szCs w:val="16"/>
        </w:rPr>
        <w:t>)</w:t>
      </w:r>
      <w:r w:rsidRPr="002D74AC">
        <w:tab/>
      </w:r>
      <w:r>
        <w:rPr>
          <w:b/>
          <w:szCs w:val="16"/>
        </w:rPr>
        <w:t xml:space="preserve">“Electronic Fund Transfer” </w:t>
      </w:r>
      <w:r>
        <w:rPr>
          <w:szCs w:val="16"/>
        </w:rPr>
        <w:t xml:space="preserve">means any transfer of funds, other than a transaction originated by check, draft, or similar paper instrument, which is initiated through an electronic terminal, telephonic instrument, computer, or magnetic tape </w:t>
      </w:r>
      <w:proofErr w:type="gramStart"/>
      <w:r>
        <w:rPr>
          <w:szCs w:val="16"/>
        </w:rPr>
        <w:t>so as to</w:t>
      </w:r>
      <w:proofErr w:type="gramEnd"/>
      <w:r>
        <w:rPr>
          <w:szCs w:val="16"/>
        </w:rPr>
        <w:t xml:space="preserve">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685B7A3A" w14:textId="2839C9EF" w:rsidR="00F46DCA" w:rsidRDefault="00F46DCA" w:rsidP="00F46D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J)</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186CF411" w14:textId="5E91452E" w:rsidR="00F46DCA" w:rsidRDefault="00F46DCA" w:rsidP="00F46D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26DBE05B" w14:textId="69D5B7CC" w:rsidR="00F46DCA" w:rsidRDefault="00F46DCA" w:rsidP="00F46D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L</w:t>
      </w:r>
      <w:r>
        <w:rPr>
          <w:b/>
          <w:szCs w:val="16"/>
        </w:rPr>
        <w:t>)</w:t>
      </w:r>
      <w:r w:rsidRPr="002D74AC">
        <w:tab/>
      </w:r>
      <w:r w:rsidRPr="0086334D">
        <w:rPr>
          <w:b/>
          <w:szCs w:val="16"/>
        </w:rPr>
        <w:t>“Escrow Items”</w:t>
      </w:r>
      <w:r w:rsidRPr="002D74AC">
        <w:rPr>
          <w:b/>
        </w:rPr>
        <w:t xml:space="preserve">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Pr>
          <w:szCs w:val="16"/>
        </w:rPr>
        <w:t>;</w:t>
      </w:r>
      <w:r w:rsidR="003C0843">
        <w:rPr>
          <w:szCs w:val="16"/>
        </w:rPr>
        <w:t xml:space="preserve"> </w:t>
      </w:r>
      <w:r w:rsidRPr="0086334D">
        <w:rPr>
          <w:szCs w:val="16"/>
        </w:rPr>
        <w:t>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5C3AD507" w14:textId="164A60E1" w:rsidR="00F46DCA" w:rsidRDefault="00F46DCA" w:rsidP="00F46DCA">
      <w:pPr>
        <w:widowControl/>
        <w:jc w:val="both"/>
        <w:rPr>
          <w:szCs w:val="16"/>
        </w:rPr>
      </w:pPr>
      <w:r w:rsidRPr="0086334D">
        <w:rPr>
          <w:b/>
          <w:szCs w:val="16"/>
        </w:rPr>
        <w:t>(M)</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580B62CE" w14:textId="673ED87B" w:rsidR="00F46DCA" w:rsidRDefault="00F46DCA" w:rsidP="00F46D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lastRenderedPageBreak/>
        <w:t>(N)</w:t>
      </w:r>
      <w:r w:rsidRPr="0086334D">
        <w:rPr>
          <w:b/>
          <w:szCs w:val="16"/>
        </w:rPr>
        <w:tab/>
        <w:t>“Loan Servicer”</w:t>
      </w:r>
      <w:r w:rsidRPr="0086334D">
        <w:rPr>
          <w:szCs w:val="16"/>
        </w:rPr>
        <w:t xml:space="preserve"> means the entity that has the contractual right to receive Borrower’s Periodic Payments</w:t>
      </w:r>
      <w:r>
        <w:rPr>
          <w:szCs w:val="16"/>
        </w:rPr>
        <w:t xml:space="preserve"> and any other payments made by </w:t>
      </w:r>
      <w:proofErr w:type="gramStart"/>
      <w:r>
        <w:rPr>
          <w:szCs w:val="16"/>
        </w:rPr>
        <w:t>Borrower,</w:t>
      </w:r>
      <w:r w:rsidRPr="0086334D">
        <w:rPr>
          <w:szCs w:val="16"/>
        </w:rPr>
        <w:t xml:space="preserve"> and</w:t>
      </w:r>
      <w:proofErr w:type="gramEnd"/>
      <w:r w:rsidRPr="0086334D">
        <w:rPr>
          <w:szCs w:val="16"/>
        </w:rPr>
        <w:t xml:space="preserve"> administers the Loan on behalf of Lender.  Loan Servicer does not include a sub-servicer, which is an entity that may service the Loan on behalf of the Loan Servicer.</w:t>
      </w:r>
    </w:p>
    <w:p w14:paraId="47DA5CF1" w14:textId="38DDDC44" w:rsidR="00F46DCA" w:rsidRDefault="00F46DCA" w:rsidP="00F46D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1F2C56CE" w14:textId="79C54458" w:rsidR="00F46DCA" w:rsidRDefault="00F46DCA" w:rsidP="00F46D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P</w:t>
      </w:r>
      <w:r>
        <w:rPr>
          <w:b/>
          <w:szCs w:val="16"/>
        </w:rPr>
        <w:t>)</w:t>
      </w:r>
      <w:r w:rsidRPr="002D74AC">
        <w:tab/>
      </w:r>
      <w:r>
        <w:rPr>
          <w:b/>
          <w:szCs w:val="16"/>
        </w:rPr>
        <w:t>“Mortgage Insurance”</w:t>
      </w:r>
      <w:r w:rsidRPr="002D74AC">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030ADABB" w14:textId="1FDBDC15" w:rsidR="00F46DCA" w:rsidRDefault="00F46DCA" w:rsidP="00F46D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86334D">
        <w:rPr>
          <w:b/>
          <w:szCs w:val="24"/>
        </w:rPr>
        <w:t>Q)</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 xml:space="preserve">which </w:t>
      </w:r>
      <w:r w:rsidRPr="0086334D">
        <w:rPr>
          <w:rFonts w:eastAsia="SimSun"/>
          <w:szCs w:val="24"/>
        </w:rPr>
        <w:t xml:space="preserve">is less than a full </w:t>
      </w:r>
      <w:r>
        <w:rPr>
          <w:rFonts w:eastAsia="SimSun"/>
          <w:szCs w:val="24"/>
        </w:rPr>
        <w:t xml:space="preserve">outstanding </w:t>
      </w:r>
      <w:r w:rsidRPr="0086334D">
        <w:rPr>
          <w:rFonts w:eastAsia="SimSun"/>
          <w:szCs w:val="24"/>
        </w:rPr>
        <w:t>Periodic Payment.</w:t>
      </w:r>
    </w:p>
    <w:p w14:paraId="5275ECC2" w14:textId="4411631A" w:rsidR="00F46DCA" w:rsidRDefault="00F46DCA" w:rsidP="00F46D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Pr>
          <w:rFonts w:eastAsia="SimSun"/>
          <w:b/>
          <w:szCs w:val="24"/>
        </w:rPr>
        <w:t>)</w:t>
      </w:r>
      <w:r w:rsidRPr="002D74AC">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1108AA7E" w14:textId="0E98BEF9" w:rsidR="00F46DCA" w:rsidRDefault="00F46DCA" w:rsidP="00F46DCA">
      <w:pPr>
        <w:widowControl/>
        <w:jc w:val="both"/>
        <w:rPr>
          <w:rFonts w:eastAsia="SimSun"/>
          <w:caps/>
          <w:szCs w:val="24"/>
        </w:rPr>
      </w:pPr>
      <w:r>
        <w:rPr>
          <w:rFonts w:eastAsia="SimSun"/>
          <w:b/>
          <w:szCs w:val="24"/>
        </w:rPr>
        <w:t>(</w:t>
      </w:r>
      <w:r w:rsidRPr="0086334D">
        <w:rPr>
          <w:rFonts w:eastAsia="SimSun"/>
          <w:b/>
          <w:szCs w:val="24"/>
        </w:rPr>
        <w:t>S)</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1481705A" w14:textId="683142C4" w:rsidR="00F46DCA" w:rsidRPr="00560D9B" w:rsidRDefault="00F46DCA" w:rsidP="00F46DCA">
      <w:pPr>
        <w:widowControl/>
        <w:jc w:val="both"/>
        <w:rPr>
          <w:rFonts w:eastAsia="SimSun"/>
          <w:b/>
          <w:szCs w:val="24"/>
        </w:rPr>
      </w:pPr>
      <w:r>
        <w:rPr>
          <w:rFonts w:eastAsia="SimSun"/>
          <w:b/>
          <w:caps/>
          <w:szCs w:val="24"/>
        </w:rPr>
        <w:t>(T)</w:t>
      </w:r>
      <w:r>
        <w:rPr>
          <w:rFonts w:eastAsia="SimSun"/>
          <w:b/>
          <w:caps/>
          <w:szCs w:val="24"/>
        </w:rPr>
        <w:tab/>
        <w:t>“</w:t>
      </w:r>
      <w:r w:rsidRPr="00560D9B">
        <w:rPr>
          <w:rFonts w:eastAsia="SimSun"/>
          <w:b/>
          <w:szCs w:val="24"/>
        </w:rPr>
        <w:t>Rents</w:t>
      </w:r>
      <w:r>
        <w:rPr>
          <w:rFonts w:eastAsia="SimSun"/>
          <w:szCs w:val="24"/>
        </w:rPr>
        <w:t>” m</w:t>
      </w:r>
      <w:r w:rsidRPr="00560D9B">
        <w:rPr>
          <w:rFonts w:eastAsia="SimSun"/>
          <w:szCs w:val="24"/>
        </w:rPr>
        <w:t>ea</w:t>
      </w:r>
      <w:r>
        <w:rPr>
          <w:rFonts w:eastAsia="SimSun"/>
          <w:szCs w:val="24"/>
        </w:rPr>
        <w:t>ns all amounts received by or due Borrower in connection with the lease, use, and/or occupancy of the Property by a party other than Borrower.</w:t>
      </w:r>
    </w:p>
    <w:p w14:paraId="44BFF899" w14:textId="7E7D809C" w:rsidR="00F46DCA" w:rsidRDefault="00F46DCA" w:rsidP="00F46D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U</w:t>
      </w:r>
      <w:r w:rsidRPr="0086334D">
        <w:rPr>
          <w:rFonts w:eastAsia="SimSun"/>
          <w:b/>
          <w:szCs w:val="24"/>
        </w:rPr>
        <w:t>)</w:t>
      </w:r>
      <w:r w:rsidRPr="0086334D">
        <w:rPr>
          <w:rFonts w:eastAsia="SimSun"/>
          <w:szCs w:val="24"/>
        </w:rPr>
        <w:tab/>
      </w:r>
      <w:r>
        <w:rPr>
          <w:rFonts w:eastAsia="SimSun"/>
          <w:b/>
          <w:szCs w:val="24"/>
        </w:rPr>
        <w:t>“RESPA”</w:t>
      </w:r>
      <w:r w:rsidRPr="002D74AC">
        <w:rPr>
          <w:b/>
        </w:rPr>
        <w:t xml:space="preserve"> </w:t>
      </w:r>
      <w:r>
        <w:rPr>
          <w:rFonts w:eastAsia="SimSun"/>
          <w:szCs w:val="24"/>
        </w:rPr>
        <w:t xml:space="preserve">means the Real Estate Settlement Procedures Act (12 U.S.C. § 2601 </w:t>
      </w:r>
      <w:r w:rsidRPr="002D74AC">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13B0DF80" w14:textId="56415C9A" w:rsidR="00F46DCA" w:rsidRDefault="00F46DCA" w:rsidP="00F46D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(V)</w:t>
      </w:r>
      <w:r w:rsidRPr="002D74AC">
        <w:tab/>
      </w:r>
      <w:r>
        <w:rPr>
          <w:rFonts w:eastAsia="SimSun"/>
          <w:b/>
          <w:szCs w:val="24"/>
        </w:rPr>
        <w:t>“Successor in Interest of Borrower”</w:t>
      </w:r>
      <w:r w:rsidRPr="002D74AC">
        <w:rPr>
          <w:b/>
        </w:rPr>
        <w:t xml:space="preserve"> </w:t>
      </w:r>
      <w:r>
        <w:rPr>
          <w:rFonts w:eastAsia="SimSun"/>
          <w:szCs w:val="24"/>
        </w:rPr>
        <w:t xml:space="preserve">means any party that has taken title to the Property, </w:t>
      </w:r>
      <w:proofErr w:type="gramStart"/>
      <w:r>
        <w:rPr>
          <w:rFonts w:eastAsia="SimSun"/>
          <w:szCs w:val="24"/>
        </w:rPr>
        <w:t>whether or not</w:t>
      </w:r>
      <w:proofErr w:type="gramEnd"/>
      <w:r>
        <w:rPr>
          <w:rFonts w:eastAsia="SimSun"/>
          <w:szCs w:val="24"/>
        </w:rPr>
        <w:t xml:space="preserve"> that party has assumed Borrower’s obligations under the Note and/or this Security Instrument.</w:t>
      </w:r>
    </w:p>
    <w:p w14:paraId="037AE3C8" w14:textId="69E86E18" w:rsidR="00F46DCA" w:rsidRDefault="00F46DCA" w:rsidP="00F46D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207E48EA" w14:textId="77777777" w:rsidR="00F46DCA" w:rsidRDefault="00F46DCA" w:rsidP="00F46DCA">
      <w:pPr>
        <w:widowControl/>
        <w:autoSpaceDE/>
        <w:autoSpaceDN/>
        <w:adjustRightInd/>
        <w:spacing w:after="200" w:line="276" w:lineRule="auto"/>
        <w:rPr>
          <w:rFonts w:eastAsia="SimSun"/>
          <w:szCs w:val="24"/>
        </w:rPr>
      </w:pPr>
      <w:r>
        <w:rPr>
          <w:rFonts w:eastAsia="SimSun"/>
          <w:szCs w:val="24"/>
        </w:rPr>
        <w:br w:type="page"/>
      </w:r>
    </w:p>
    <w:p w14:paraId="27C0013E" w14:textId="77777777" w:rsidR="00F46DCA" w:rsidRDefault="00F46DCA" w:rsidP="00F46DC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0BFC5EE6" w14:textId="77777777" w:rsidR="00F46DCA" w:rsidRDefault="00F46DCA" w:rsidP="00F46DCA">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BD159F2" w14:textId="32D070D7" w:rsidR="00F46DCA" w:rsidRDefault="00F46DCA" w:rsidP="00F46DCA">
      <w:pPr>
        <w:widowControl/>
        <w:tabs>
          <w:tab w:val="left" w:pos="-1080"/>
        </w:tabs>
        <w:jc w:val="both"/>
        <w:rPr>
          <w:rFonts w:eastAsia="SimSun"/>
          <w:szCs w:val="24"/>
        </w:rPr>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For this purpose, Borrower </w:t>
      </w:r>
      <w:r>
        <w:t>mortgages, grants,</w:t>
      </w:r>
      <w:r>
        <w:rPr>
          <w:rFonts w:eastAsia="SimSun"/>
          <w:szCs w:val="24"/>
        </w:rPr>
        <w:t xml:space="preserve"> and </w:t>
      </w:r>
      <w:r>
        <w:t>conveys</w:t>
      </w:r>
      <w:r>
        <w:rPr>
          <w:rFonts w:eastAsia="SimSun"/>
          <w:szCs w:val="24"/>
        </w:rPr>
        <w:t xml:space="preserve"> to Lender the following described property located in the</w:t>
      </w:r>
    </w:p>
    <w:p w14:paraId="59748230" w14:textId="77777777" w:rsidR="00F46DCA" w:rsidRDefault="00F46DCA" w:rsidP="00F46DCA">
      <w:pPr>
        <w:widowControl/>
        <w:tabs>
          <w:tab w:val="left" w:pos="-1080"/>
        </w:tabs>
        <w:jc w:val="both"/>
        <w:rPr>
          <w:rFonts w:eastAsia="SimSun"/>
          <w:szCs w:val="24"/>
        </w:rPr>
      </w:pPr>
      <w:r>
        <w:t>__________________________________</w:t>
      </w:r>
      <w:r>
        <w:rPr>
          <w:rFonts w:eastAsia="SimSun"/>
          <w:szCs w:val="24"/>
        </w:rPr>
        <w:t xml:space="preserve"> of </w:t>
      </w:r>
      <w:r>
        <w:t>_______________________________________:</w:t>
      </w:r>
      <w:r>
        <w:tab/>
        <w:t>[Type of Recording Jurisdiction]</w:t>
      </w:r>
      <w:r>
        <w:tab/>
      </w:r>
      <w:r>
        <w:tab/>
        <w:t>[Name of Recording Jurisdiction]</w:t>
      </w:r>
      <w:r>
        <w:fldChar w:fldCharType="begin"/>
      </w:r>
      <w:r>
        <w:instrText>ADVANCE \d144</w:instrText>
      </w:r>
      <w:r>
        <w:fldChar w:fldCharType="end"/>
      </w:r>
    </w:p>
    <w:p w14:paraId="65B34D38" w14:textId="77777777" w:rsidR="00F46DCA" w:rsidRPr="002D74AC" w:rsidRDefault="00F46DCA" w:rsidP="00F46DCA">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pPr>
      <w:r>
        <w:rPr>
          <w:rFonts w:eastAsia="SimSun"/>
          <w:szCs w:val="24"/>
        </w:rPr>
        <w:t xml:space="preserve">which currently has the address of </w:t>
      </w:r>
      <w:r>
        <w:t>__________________________________________________</w:t>
      </w:r>
    </w:p>
    <w:p w14:paraId="2AA638C2" w14:textId="77777777" w:rsidR="00F46DCA" w:rsidRDefault="00F46DCA" w:rsidP="00F46DCA">
      <w:pPr>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ind w:firstLine="5760"/>
        <w:jc w:val="both"/>
        <w:rPr>
          <w:rFonts w:eastAsia="SimSun"/>
          <w:szCs w:val="24"/>
        </w:rPr>
      </w:pPr>
      <w:r>
        <w:rPr>
          <w:rFonts w:eastAsia="SimSun"/>
          <w:szCs w:val="24"/>
        </w:rPr>
        <w:t>[Street]</w:t>
      </w:r>
    </w:p>
    <w:p w14:paraId="45DC3508" w14:textId="77777777" w:rsidR="00F46DCA" w:rsidRDefault="00F46DCA" w:rsidP="00F46DCA">
      <w:pPr>
        <w:widowControl/>
        <w:tabs>
          <w:tab w:val="left" w:pos="-1080"/>
          <w:tab w:val="left" w:pos="-720"/>
        </w:tabs>
        <w:jc w:val="both"/>
        <w:rPr>
          <w:rFonts w:eastAsia="SimSun"/>
          <w:szCs w:val="24"/>
        </w:rPr>
      </w:pPr>
      <w:r>
        <w:t xml:space="preserve">_______________________________, Delaware </w:t>
      </w:r>
      <w:r>
        <w:rPr>
          <w:rFonts w:eastAsia="SimSun"/>
          <w:szCs w:val="24"/>
        </w:rPr>
        <w:t>_________________</w:t>
      </w:r>
      <w:r w:rsidRPr="0086334D">
        <w:rPr>
          <w:rFonts w:eastAsia="SimSun"/>
          <w:szCs w:val="24"/>
        </w:rPr>
        <w:t xml:space="preserve">___ </w:t>
      </w:r>
      <w:r>
        <w:rPr>
          <w:rFonts w:eastAsia="SimSun"/>
          <w:szCs w:val="24"/>
        </w:rPr>
        <w:t>(“Property Address”</w:t>
      </w:r>
      <w:proofErr w:type="gramStart"/>
      <w:r>
        <w:rPr>
          <w:rFonts w:eastAsia="SimSun"/>
          <w:szCs w:val="24"/>
        </w:rPr>
        <w:t>)</w:t>
      </w:r>
      <w:r>
        <w:t>;</w:t>
      </w:r>
      <w:proofErr w:type="gramEnd"/>
    </w:p>
    <w:p w14:paraId="2BEB437B" w14:textId="77777777" w:rsidR="00F46DCA" w:rsidRDefault="00F46DCA" w:rsidP="00F46DCA">
      <w:pPr>
        <w:widowControl/>
        <w:tabs>
          <w:tab w:val="left" w:pos="-1080"/>
          <w:tab w:val="left" w:pos="-720"/>
          <w:tab w:val="left" w:pos="5400"/>
        </w:tabs>
        <w:ind w:left="1620"/>
        <w:jc w:val="both"/>
        <w:rPr>
          <w:rFonts w:eastAsia="SimSun"/>
          <w:szCs w:val="24"/>
        </w:rPr>
      </w:pPr>
      <w:r>
        <w:rPr>
          <w:rFonts w:eastAsia="SimSun"/>
          <w:szCs w:val="24"/>
        </w:rPr>
        <w:t>[City]</w:t>
      </w:r>
      <w:r>
        <w:rPr>
          <w:rFonts w:eastAsia="SimSun"/>
          <w:szCs w:val="24"/>
        </w:rPr>
        <w:tab/>
        <w:t>[Zip Code]</w:t>
      </w:r>
    </w:p>
    <w:p w14:paraId="7B889BC6" w14:textId="77777777" w:rsidR="00F46DCA" w:rsidRDefault="00F46DCA" w:rsidP="00F46DCA">
      <w:pPr>
        <w:widowControl/>
        <w:tabs>
          <w:tab w:val="left" w:pos="0"/>
        </w:tabs>
        <w:jc w:val="both"/>
        <w:rPr>
          <w:rFonts w:eastAsia="SimSun"/>
          <w:szCs w:val="24"/>
        </w:rPr>
      </w:pPr>
    </w:p>
    <w:p w14:paraId="42CCEFD1" w14:textId="77777777" w:rsidR="00F46DCA" w:rsidRDefault="00F46DCA" w:rsidP="00F46DCA">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 </w:t>
      </w:r>
      <w:r w:rsidRPr="0086334D">
        <w:rPr>
          <w:rFonts w:eastAsia="SimSun"/>
          <w:szCs w:val="24"/>
        </w:rPr>
        <w:t>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w:t>
      </w:r>
      <w:proofErr w:type="gramStart"/>
      <w:r>
        <w:rPr>
          <w:rFonts w:eastAsia="SimSun"/>
          <w:szCs w:val="24"/>
        </w:rPr>
        <w:t>All of</w:t>
      </w:r>
      <w:proofErr w:type="gramEnd"/>
      <w:r>
        <w:rPr>
          <w:rFonts w:eastAsia="SimSun"/>
          <w:szCs w:val="24"/>
        </w:rPr>
        <w:t xml:space="preserve"> the foregoing is referred to in this Security Instrument as the “Property.”</w:t>
      </w:r>
    </w:p>
    <w:p w14:paraId="4B190C8D" w14:textId="77777777" w:rsidR="00F46DCA" w:rsidRDefault="00F46DCA" w:rsidP="00F46DCA">
      <w:pPr>
        <w:widowControl/>
        <w:tabs>
          <w:tab w:val="left" w:pos="0"/>
        </w:tabs>
        <w:jc w:val="both"/>
        <w:rPr>
          <w:rFonts w:eastAsia="SimSun"/>
          <w:szCs w:val="24"/>
        </w:rPr>
      </w:pPr>
    </w:p>
    <w:p w14:paraId="1B035F15" w14:textId="0185B13D" w:rsidR="00F46DCA" w:rsidRDefault="00F46DCA" w:rsidP="00F46DCA">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6B6364A5" w14:textId="77777777" w:rsidR="00F46DCA" w:rsidRDefault="00F46DCA" w:rsidP="00F46DCA">
      <w:pPr>
        <w:widowControl/>
        <w:tabs>
          <w:tab w:val="left" w:pos="0"/>
        </w:tabs>
        <w:jc w:val="both"/>
        <w:rPr>
          <w:rFonts w:eastAsia="SimSun"/>
          <w:szCs w:val="24"/>
        </w:rPr>
      </w:pPr>
    </w:p>
    <w:p w14:paraId="5F18FABC" w14:textId="77777777" w:rsidR="00F46DCA" w:rsidRDefault="00F46DCA" w:rsidP="00F46DCA">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Delaware state requirements to constitute a uniform security instrument covering real property.</w:t>
      </w:r>
    </w:p>
    <w:p w14:paraId="5C57F49B" w14:textId="77777777" w:rsidR="00F46DCA" w:rsidRDefault="00F46DCA" w:rsidP="00F46DCA">
      <w:pPr>
        <w:widowControl/>
        <w:tabs>
          <w:tab w:val="left" w:pos="0"/>
        </w:tabs>
        <w:jc w:val="both"/>
      </w:pPr>
    </w:p>
    <w:p w14:paraId="354FD73E" w14:textId="77777777" w:rsidR="00F46DCA" w:rsidRDefault="00F46DCA" w:rsidP="00F46DCA">
      <w:pPr>
        <w:widowControl/>
        <w:tabs>
          <w:tab w:val="left" w:pos="0"/>
        </w:tabs>
        <w:ind w:firstLine="720"/>
        <w:jc w:val="both"/>
      </w:pPr>
      <w:r>
        <w:t>UNIFORM COVENANTS.  Borrower and Lender covenant and agree as follows:</w:t>
      </w:r>
    </w:p>
    <w:p w14:paraId="530145CE" w14:textId="77777777" w:rsidR="00F46DCA" w:rsidRDefault="00F46DCA" w:rsidP="00F46DCA">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w:t>
      </w:r>
      <w:r>
        <w:lastRenderedPageBreak/>
        <w:t xml:space="preserve">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w:t>
      </w:r>
      <w:r w:rsidRPr="00A91583">
        <w:t xml:space="preserve"> U.S.</w:t>
      </w:r>
      <w:r>
        <w:t xml:space="preserve"> federal agency, instrumentality, or entity; or (d) Electronic Fund Transfer.</w:t>
      </w:r>
    </w:p>
    <w:p w14:paraId="72DFD955" w14:textId="00ED2F6E" w:rsidR="00F46DCA" w:rsidRDefault="00F46DCA" w:rsidP="00F46DCA">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10A1887E" w14:textId="77777777" w:rsidR="00F46DCA" w:rsidRDefault="00F46DCA" w:rsidP="00F46DCA">
      <w:pPr>
        <w:widowControl/>
        <w:ind w:firstLine="720"/>
        <w:jc w:val="both"/>
      </w:pPr>
      <w:r>
        <w:t>Any</w:t>
      </w:r>
      <w:r w:rsidRPr="00A91583">
        <w:t xml:space="preserve"> offset or claim that Borrower </w:t>
      </w:r>
      <w:r>
        <w:t>may</w:t>
      </w:r>
      <w:r w:rsidRPr="00A91583">
        <w:t xml:space="preserve"> have now or in the future against Lender will</w:t>
      </w:r>
      <w:r>
        <w:t xml:space="preserve"> not</w:t>
      </w:r>
      <w:r w:rsidRPr="00A91583">
        <w:t xml:space="preserve"> relieve Borrower from making </w:t>
      </w:r>
      <w:r>
        <w:t xml:space="preserve">the full amount of all </w:t>
      </w:r>
      <w:r w:rsidRPr="00A91583">
        <w:t>payments due under the Note and this Security Instrument or performing the covenants and agreements secured by this Security Instrument.</w:t>
      </w:r>
    </w:p>
    <w:p w14:paraId="1FFE11EF" w14:textId="77777777" w:rsidR="00F46DCA" w:rsidRPr="00EF3FDD" w:rsidRDefault="00F46DCA" w:rsidP="00F46DCA">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7102AE3A" w14:textId="77777777" w:rsidR="00F46DCA" w:rsidRPr="00EF3FDD" w:rsidRDefault="00F46DCA" w:rsidP="00F46DCA">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w:t>
      </w:r>
      <w:proofErr w:type="gramStart"/>
      <w:r w:rsidRPr="00EF3FDD">
        <w:rPr>
          <w:color w:val="000000"/>
        </w:rPr>
        <w:t xml:space="preserve">and </w:t>
      </w:r>
      <w:r w:rsidRPr="00EF3FDD">
        <w:t>also</w:t>
      </w:r>
      <w:proofErr w:type="gramEnd"/>
      <w:r w:rsidRPr="00EF3FDD">
        <w:t xml:space="preserve"> is not obligated to pay interest on </w:t>
      </w:r>
      <w:r>
        <w:t xml:space="preserve">such </w:t>
      </w:r>
      <w:r w:rsidRPr="00EF3FDD">
        <w:t>unapplied funds.  Lender may hold such unapplied funds until Borrower makes payment sufficient to cover a full Periodic Payment, at which time the</w:t>
      </w:r>
      <w:r>
        <w:t xml:space="preserve"> amount of the full Periodic P</w:t>
      </w:r>
      <w:r w:rsidRPr="00EF3FDD">
        <w:t xml:space="preserve">ayment will be applied to the Loan.  If Borrower does not make such a payment within a reasonable </w:t>
      </w:r>
      <w:proofErr w:type="gramStart"/>
      <w:r w:rsidRPr="00EF3FDD">
        <w:t>period of time</w:t>
      </w:r>
      <w:proofErr w:type="gramEnd"/>
      <w:r w:rsidRPr="00EF3FDD">
        <w:t>, Lender will either apply such funds</w:t>
      </w:r>
      <w:r>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0EE2CDF3" w14:textId="77777777" w:rsidR="00F46DCA" w:rsidRDefault="00F46DCA" w:rsidP="00F46DCA">
      <w:pPr>
        <w:ind w:firstLine="720"/>
        <w:contextualSpacing/>
        <w:jc w:val="both"/>
      </w:pPr>
      <w:r w:rsidRPr="00EF3FDD">
        <w:rPr>
          <w:b/>
          <w:color w:val="000000"/>
        </w:rPr>
        <w:t xml:space="preserve">(b) </w:t>
      </w:r>
      <w:r w:rsidRPr="00EF3FDD">
        <w:rPr>
          <w:b/>
        </w:rPr>
        <w:t xml:space="preserve">Order of Application of Partial </w:t>
      </w:r>
      <w:r>
        <w:rPr>
          <w:b/>
        </w:rPr>
        <w:t xml:space="preserve">Payments and </w:t>
      </w:r>
      <w:r w:rsidRPr="00EF3FDD">
        <w:rPr>
          <w:b/>
        </w:rPr>
        <w:t xml:space="preserve">Periodic Payments. </w:t>
      </w:r>
      <w:r w:rsidRPr="00EF3FDD">
        <w:t xml:space="preserve"> </w:t>
      </w:r>
      <w: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xml:space="preserve">, and finally to Escrow Items.  If all outstanding Periodic </w:t>
      </w:r>
      <w:proofErr w:type="gramStart"/>
      <w:r>
        <w:t>Payments</w:t>
      </w:r>
      <w:proofErr w:type="gramEnd"/>
      <w:r>
        <w:t xml:space="preserve"> then due are paid in full, any payment amounts remaining may be applied to late charges and to any amounts then due under this Security Instrument.  If all sums then due under the Note and this Security Instrument are paid in full, any remaining payment amount may be applied, in Lender’s sole discretion, to a future Periodic Payment or to reduce the principal balance of the Note.</w:t>
      </w:r>
    </w:p>
    <w:p w14:paraId="2E03A5E4" w14:textId="77777777" w:rsidR="00F46DCA" w:rsidRDefault="00F46DCA" w:rsidP="00F46DCA">
      <w:pPr>
        <w:ind w:firstLine="720"/>
        <w:jc w:val="both"/>
      </w:pPr>
      <w:r>
        <w:t>If Lender receives a payment from Borrower in the amount of one or more Periodic Payments and the amount of any late charge due for a delinquent Periodic Payment, the payment may be applied to the delinquent payment and the late charge.</w:t>
      </w:r>
    </w:p>
    <w:p w14:paraId="5F80F552" w14:textId="77777777" w:rsidR="00F46DCA" w:rsidRPr="00EF3FDD" w:rsidRDefault="00F46DCA" w:rsidP="00F46DCA">
      <w:pPr>
        <w:ind w:firstLine="720"/>
        <w:contextualSpacing/>
        <w:jc w:val="both"/>
        <w:rPr>
          <w:color w:val="000000"/>
        </w:rPr>
      </w:pPr>
      <w:r w:rsidRPr="00EF3FDD">
        <w:t>When applying payments, Lender will apply such payments in accordance with Applicable Law</w:t>
      </w:r>
      <w:r>
        <w:t>.</w:t>
      </w:r>
    </w:p>
    <w:p w14:paraId="71503E53" w14:textId="77777777" w:rsidR="00F46DCA" w:rsidRPr="00EF3FDD" w:rsidRDefault="00F46DCA" w:rsidP="00F46DCA">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377152D6" w14:textId="77777777" w:rsidR="00F46DCA" w:rsidRDefault="00F46DCA" w:rsidP="00F46DCA">
      <w:pPr>
        <w:ind w:firstLine="720"/>
        <w:contextualSpacing/>
        <w:jc w:val="both"/>
        <w:rPr>
          <w:color w:val="000000"/>
        </w:rPr>
      </w:pPr>
      <w:r w:rsidRPr="00EF3FDD">
        <w:rPr>
          <w:b/>
        </w:rPr>
        <w:lastRenderedPageBreak/>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36EA4FE2" w14:textId="77777777" w:rsidR="00F46DCA" w:rsidRDefault="00F46DCA" w:rsidP="00F46DCA">
      <w:pPr>
        <w:ind w:firstLine="720"/>
        <w:contextualSpacing/>
        <w:jc w:val="both"/>
        <w:rPr>
          <w:b/>
          <w:bCs/>
        </w:rPr>
      </w:pPr>
      <w:r>
        <w:rPr>
          <w:b/>
          <w:bCs/>
        </w:rPr>
        <w:t>3.  Funds for Escrow Items.</w:t>
      </w:r>
    </w:p>
    <w:p w14:paraId="468DFF6B" w14:textId="77777777" w:rsidR="00F46DCA" w:rsidRDefault="00F46DCA" w:rsidP="00F46DCA">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1C1B6BC0" w14:textId="26414044" w:rsidR="00F46DCA" w:rsidRDefault="00F46DCA" w:rsidP="00F46DCA">
      <w:pPr>
        <w:ind w:firstLine="720"/>
        <w:contextualSpacing/>
        <w:jc w:val="both"/>
      </w:pPr>
      <w:r w:rsidRPr="00A91583">
        <w:rPr>
          <w:b/>
          <w:bCs/>
        </w:rPr>
        <w:t>(b)</w:t>
      </w:r>
      <w:r w:rsidRPr="00A91583">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t>
      </w:r>
      <w:proofErr w:type="gramStart"/>
      <w:r>
        <w:t>when</w:t>
      </w:r>
      <w:proofErr w:type="gramEnd"/>
      <w:r>
        <w:t xml:space="preserve"> and where payable, the amounts due for any Escrow Items </w:t>
      </w:r>
      <w:r w:rsidRPr="00A91583">
        <w:t>subject to the waiver.  If Lender has waived the requirement to pay</w:t>
      </w:r>
      <w:r>
        <w:t xml:space="preserve"> Lender the Funds </w:t>
      </w:r>
      <w:r w:rsidRPr="00A91583">
        <w:t>for any</w:t>
      </w:r>
      <w:r>
        <w:t xml:space="preserve"> or all</w:t>
      </w:r>
      <w:r w:rsidRPr="00A91583">
        <w:t xml:space="preserve"> Escrow Items, Lender may require Borrower to provide proof of </w:t>
      </w:r>
      <w:r>
        <w:t xml:space="preserve">direct </w:t>
      </w:r>
      <w:r w:rsidRPr="00A91583">
        <w:t>payment of those items</w:t>
      </w:r>
      <w:r>
        <w:t xml:space="preserve"> within such </w:t>
      </w:r>
      <w:proofErr w:type="gramStart"/>
      <w:r>
        <w:t>time period</w:t>
      </w:r>
      <w:proofErr w:type="gramEnd"/>
      <w:r>
        <w:t xml:space="preserve">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6A320F2A" w14:textId="4D6E50B7" w:rsidR="00F46DCA" w:rsidRPr="00F46DCA" w:rsidRDefault="00F46DCA" w:rsidP="00F46DCA">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1D7CB852" w14:textId="63017479" w:rsidR="00F46DCA" w:rsidRDefault="00F46DCA" w:rsidP="00F46DCA">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proofErr w:type="gramStart"/>
      <w:r w:rsidRPr="00A91583">
        <w:t>in excess of</w:t>
      </w:r>
      <w:proofErr w:type="gramEnd"/>
      <w:r w:rsidRPr="00A91583">
        <w:t>,</w:t>
      </w:r>
      <w:r>
        <w:t xml:space="preserve"> the maximum amount a lender can require under RESPA.  Lender </w:t>
      </w:r>
      <w:r w:rsidRPr="00A91583">
        <w:t>will</w:t>
      </w:r>
      <w:r>
        <w:t xml:space="preserve"> estimate the amount of Funds due in accordance with Applicable Law.</w:t>
      </w:r>
    </w:p>
    <w:p w14:paraId="54B7D125" w14:textId="77777777" w:rsidR="00F46DCA" w:rsidRDefault="00F46DCA" w:rsidP="00F46DCA">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w:t>
      </w:r>
      <w:proofErr w:type="gramStart"/>
      <w:r>
        <w:t>Items, unless</w:t>
      </w:r>
      <w:proofErr w:type="gramEnd"/>
      <w:r>
        <w:t xml:space="preserve">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2ADF4A7D" w14:textId="49DE29FC" w:rsidR="00F46DCA" w:rsidRDefault="00F46DCA" w:rsidP="00F46DCA">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t xml:space="preserve"> in accordance with RESPA</w:t>
      </w:r>
      <w:r w:rsidRPr="00A91583">
        <w:t>.</w:t>
      </w:r>
    </w:p>
    <w:p w14:paraId="53397347" w14:textId="77777777" w:rsidR="00F46DCA" w:rsidRDefault="00F46DCA" w:rsidP="00F46DCA">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526CA24C" w14:textId="77777777" w:rsidR="00F46DCA" w:rsidRDefault="00F46DCA" w:rsidP="00F46DCA">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w:t>
      </w:r>
      <w:r>
        <w:lastRenderedPageBreak/>
        <w:t>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493D3B22" w14:textId="77777777" w:rsidR="00F46DCA" w:rsidRDefault="00F46DCA" w:rsidP="00F46DCA">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w:t>
      </w:r>
      <w:proofErr w:type="gramStart"/>
      <w:r>
        <w:t>in regard to</w:t>
      </w:r>
      <w:proofErr w:type="gramEnd"/>
      <w:r>
        <w:t xml:space="preserve"> such lien, Lender may give Borrower a notice identifying the lien.  Within 10 days after the date on which that notice is given, Borrower </w:t>
      </w:r>
      <w:r w:rsidRPr="00A91583">
        <w:t>must</w:t>
      </w:r>
      <w:r>
        <w:t xml:space="preserve"> satisfy the lien or take one or more of the Required Actions.</w:t>
      </w:r>
    </w:p>
    <w:p w14:paraId="3A951BC5" w14:textId="77777777" w:rsidR="00F46DCA" w:rsidRDefault="00F46DCA" w:rsidP="00F46DCA">
      <w:pPr>
        <w:pStyle w:val="1"/>
        <w:widowControl/>
        <w:tabs>
          <w:tab w:val="left" w:pos="0"/>
        </w:tabs>
        <w:ind w:firstLine="720"/>
        <w:jc w:val="both"/>
      </w:pPr>
      <w:r>
        <w:rPr>
          <w:b/>
          <w:bCs/>
        </w:rPr>
        <w:t>5.  Property Insurance.</w:t>
      </w:r>
    </w:p>
    <w:p w14:paraId="59ECD377" w14:textId="0557299D" w:rsidR="00F46DCA" w:rsidRDefault="00F46DCA" w:rsidP="00F46DCA">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w:t>
      </w:r>
      <w:proofErr w:type="gramStart"/>
      <w:r>
        <w:t>Loan</w:t>
      </w:r>
      <w:r w:rsidRPr="00A91583">
        <w:t>, and</w:t>
      </w:r>
      <w:proofErr w:type="gramEnd"/>
      <w:r w:rsidRPr="00A91583">
        <w:t xml:space="preserve">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6D796128" w14:textId="7BE425BA" w:rsidR="00F46DCA" w:rsidRDefault="00F46DCA" w:rsidP="00F46DCA">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 xml:space="preserve">Lender is under no obligation to purchase any </w:t>
      </w:r>
      <w:proofErr w:type="gramStart"/>
      <w:r>
        <w:t>particular type</w:t>
      </w:r>
      <w:proofErr w:type="gramEnd"/>
      <w:r>
        <w:t xml:space="preserv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proofErr w:type="gramStart"/>
      <w:r>
        <w:t>insure</w:t>
      </w:r>
      <w:proofErr w:type="gramEnd"/>
      <w:r>
        <w:t xml:space="preserve"> Lender, but might not protect Borrower, Borrower’s equity in the Property, or the contents of the Property, against any risk, hazard,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64912F12" w14:textId="1DEF2AB9" w:rsidR="00F46DCA" w:rsidRDefault="00F46DCA" w:rsidP="00F46DCA">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w:t>
      </w:r>
      <w:r>
        <w:lastRenderedPageBreak/>
        <w:t xml:space="preserve">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30C7A2FA" w14:textId="7B46CB27" w:rsidR="00F46DCA" w:rsidRDefault="00F46DCA" w:rsidP="00F46DCA">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t>
      </w:r>
      <w:proofErr w:type="gramStart"/>
      <w:r>
        <w:t>whether or not</w:t>
      </w:r>
      <w:proofErr w:type="gramEnd"/>
      <w:r>
        <w:t xml:space="preserve">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14:paraId="75C417B3" w14:textId="77777777" w:rsidR="00F46DCA" w:rsidRDefault="00F46DCA" w:rsidP="00F46DCA">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7ECE27C8" w14:textId="77777777" w:rsidR="00F46DCA" w:rsidRDefault="00F46DCA" w:rsidP="00F46DCA">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w:t>
      </w:r>
      <w:r>
        <w:t xml:space="preserve"> restoration or</w:t>
      </w:r>
      <w:r w:rsidRPr="00A91583">
        <w:t xml:space="preserve"> repair</w:t>
      </w:r>
      <w:r>
        <w:t xml:space="preserve">, the insurance proceeds </w:t>
      </w:r>
      <w:r w:rsidRPr="00A91583">
        <w:t>will</w:t>
      </w:r>
      <w:r>
        <w:t xml:space="preserve"> be applied to the sums secured by this Security Instrument, </w:t>
      </w:r>
      <w:proofErr w:type="gramStart"/>
      <w:r>
        <w:t>whether or not</w:t>
      </w:r>
      <w:proofErr w:type="gramEnd"/>
      <w:r>
        <w:t xml:space="preserve">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2135B75B" w14:textId="77777777" w:rsidR="00F46DCA" w:rsidRDefault="00F46DCA" w:rsidP="00F46DCA">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w:t>
      </w:r>
      <w:r w:rsidRPr="00F46DCA">
        <w:t>Section</w:t>
      </w:r>
      <w:r>
        <w:t> </w:t>
      </w:r>
      <w:r w:rsidRPr="00F46DCA">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(as provided in Section 5(d)) or to pay amounts unpaid under the Note or this Security Instrument, </w:t>
      </w:r>
      <w:proofErr w:type="gramStart"/>
      <w:r>
        <w:t>whether or not</w:t>
      </w:r>
      <w:proofErr w:type="gramEnd"/>
      <w:r>
        <w:t xml:space="preserve"> then due.</w:t>
      </w:r>
    </w:p>
    <w:p w14:paraId="75076D27" w14:textId="77777777" w:rsidR="00F46DCA" w:rsidRDefault="00F46DCA" w:rsidP="00F46DCA">
      <w:pPr>
        <w:widowControl/>
        <w:tabs>
          <w:tab w:val="left" w:pos="0"/>
        </w:tabs>
        <w:ind w:firstLine="720"/>
        <w:jc w:val="both"/>
      </w:pPr>
      <w:r>
        <w:rPr>
          <w:b/>
          <w:bCs/>
        </w:rPr>
        <w:lastRenderedPageBreak/>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4CD4399E" w14:textId="77777777" w:rsidR="00F46DCA" w:rsidRDefault="00F46DCA" w:rsidP="00F46DCA">
      <w:pPr>
        <w:widowControl/>
        <w:tabs>
          <w:tab w:val="left" w:pos="0"/>
        </w:tabs>
        <w:ind w:firstLine="720"/>
        <w:jc w:val="both"/>
      </w:pPr>
      <w:r>
        <w:rPr>
          <w:b/>
          <w:bCs/>
        </w:rPr>
        <w:t>7.  Preservation, Maintenance, and Protection of the Property; Inspections.</w:t>
      </w:r>
      <w:r>
        <w:t xml:space="preserve">  Borrower </w:t>
      </w:r>
      <w:r w:rsidRPr="00A91583">
        <w:t>will</w:t>
      </w:r>
      <w:r>
        <w:t xml:space="preserve"> not destroy, damage, or impair the Property, allow the Property to deteriorate, or commit waste on the Property.  Whether or not Borrower is residing in the Property, Borrower </w:t>
      </w:r>
      <w:r w:rsidRPr="00A91583">
        <w:t>must</w:t>
      </w:r>
      <w:r>
        <w:t xml:space="preserve"> maintain the Property </w:t>
      </w:r>
      <w:proofErr w:type="gramStart"/>
      <w:r>
        <w:t>in order to</w:t>
      </w:r>
      <w:proofErr w:type="gramEnd"/>
      <w:r>
        <w:t xml:space="preserve">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3FAC2A3A" w14:textId="6BB6547D" w:rsidR="00F46DCA" w:rsidRDefault="00F46DCA" w:rsidP="00F46DCA">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Lender may make such disbursements directly to Borrower, to the person repairing or restoring the Property</w:t>
      </w:r>
      <w:r>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2A5D6BA2" w14:textId="77777777" w:rsidR="00F46DCA" w:rsidRDefault="00F46DCA" w:rsidP="00F46DCA">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2A70F2A1" w14:textId="4FCBF7D4" w:rsidR="00F46DCA" w:rsidRDefault="00F46DCA" w:rsidP="00F46DCA">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 including,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721D12D7" w14:textId="77777777" w:rsidR="00F46DCA" w:rsidRDefault="00F46DCA" w:rsidP="00F46DCA">
      <w:pPr>
        <w:widowControl/>
        <w:tabs>
          <w:tab w:val="left" w:pos="0"/>
        </w:tabs>
        <w:ind w:firstLine="720"/>
        <w:jc w:val="both"/>
        <w:rPr>
          <w:b/>
          <w:bCs/>
        </w:rPr>
      </w:pPr>
      <w:r>
        <w:rPr>
          <w:b/>
          <w:bCs/>
        </w:rPr>
        <w:t>9.  Protection of Lender’s Interest in the Property and Rights Under this Security Instrument.</w:t>
      </w:r>
    </w:p>
    <w:p w14:paraId="6917DEC1" w14:textId="1E06A75D" w:rsidR="00F46DCA" w:rsidRDefault="00F46DCA" w:rsidP="00F46DCA">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w:t>
      </w:r>
      <w:r>
        <w:lastRenderedPageBreak/>
        <w:t>or may attain priority over this Security Instrument; (</w:t>
      </w:r>
      <w:r w:rsidRPr="00A91583">
        <w:t>II</w:t>
      </w:r>
      <w:r>
        <w:t>) appearing in court; and (</w:t>
      </w:r>
      <w:r w:rsidRPr="00A91583">
        <w:t>III</w:t>
      </w:r>
      <w:r>
        <w:t>) paying:</w:t>
      </w:r>
      <w:r w:rsidRPr="00A91583">
        <w:t xml:space="preserve"> (A)</w:t>
      </w:r>
      <w:r>
        <w:t xml:space="preserve"> reasonable attorneys’ fees </w:t>
      </w:r>
      <w:r w:rsidRPr="00A91583">
        <w:t>and costs</w:t>
      </w:r>
      <w:r>
        <w:t>;</w:t>
      </w:r>
      <w:r w:rsidRPr="00A91583">
        <w:t xml:space="preserve"> (B) property inspection and valuation fees</w:t>
      </w:r>
      <w:r>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w:t>
      </w:r>
      <w:proofErr w:type="gramStart"/>
      <w:r>
        <w:t>replacing</w:t>
      </w:r>
      <w:proofErr w:type="gramEnd"/>
      <w:r>
        <w:t xml:space="preserve"> or boarding up doors and windows, draining water from pipes, eliminating building or other code violations or dangerous conditions, and having utilities turned on or off.  Although Lender may </w:t>
      </w:r>
      <w:proofErr w:type="gramStart"/>
      <w:r>
        <w:t>take action</w:t>
      </w:r>
      <w:proofErr w:type="gramEnd"/>
      <w:r>
        <w:t xml:space="preserve">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279CD166" w14:textId="0EA8497C" w:rsidR="00F46DCA" w:rsidRDefault="00F46DCA" w:rsidP="00F46DCA">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w:t>
      </w:r>
      <w:proofErr w:type="gramStart"/>
      <w:r w:rsidRPr="00A91583">
        <w:t xml:space="preserve">losses, </w:t>
      </w:r>
      <w:r>
        <w:t>but</w:t>
      </w:r>
      <w:proofErr w:type="gramEnd"/>
      <w:r>
        <w:t xml:space="preserve"> is not obligated to do so </w:t>
      </w:r>
      <w:r w:rsidRPr="00A91583">
        <w:t xml:space="preserve">unless required by Applicable Law.  </w:t>
      </w:r>
      <w:r>
        <w:t>Lender may take</w:t>
      </w:r>
      <w:r w:rsidRPr="00A91583">
        <w:t xml:space="preserve"> reasonable actions to evaluate Borrower for available alternatives to foreclosure, including, but not limited to, obtaining credit reports, title reports, title insurance, property valuations, subordination agreements</w:t>
      </w:r>
      <w:r>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 </w:t>
      </w:r>
      <w:r w:rsidRPr="00A91583">
        <w:t>recovered from Borrower as described below</w:t>
      </w:r>
      <w:r>
        <w:t xml:space="preserve"> in Section 9(c), unless prohibited by Applicable Law</w:t>
      </w:r>
      <w:r w:rsidRPr="00A91583">
        <w:t>.</w:t>
      </w:r>
    </w:p>
    <w:p w14:paraId="45F271CA" w14:textId="77777777" w:rsidR="00F46DCA" w:rsidRDefault="00F46DCA" w:rsidP="00F46DCA">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6BC1D0D5" w14:textId="01041FDD" w:rsidR="00F46DCA" w:rsidRDefault="00F46DCA" w:rsidP="00F46DCA">
      <w:pPr>
        <w:widowControl/>
        <w:tabs>
          <w:tab w:val="left" w:pos="0"/>
        </w:tabs>
        <w:ind w:firstLine="720"/>
        <w:jc w:val="both"/>
      </w:pPr>
      <w:r w:rsidRPr="00A91583">
        <w:rPr>
          <w:b/>
          <w:bCs/>
        </w:rPr>
        <w:t>(d)</w:t>
      </w:r>
      <w:r w:rsidRPr="00F46DCA">
        <w:rPr>
          <w:b/>
          <w:bCs/>
        </w:rPr>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05757A89" w14:textId="77777777" w:rsidR="00F46DCA" w:rsidRDefault="00F46DCA" w:rsidP="00F46DCA">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06EA96B1" w14:textId="77777777" w:rsidR="00F46DCA" w:rsidRDefault="00F46DCA" w:rsidP="00F46DCA">
      <w:pPr>
        <w:widowControl/>
        <w:tabs>
          <w:tab w:val="left" w:pos="720"/>
          <w:tab w:val="left" w:pos="9810"/>
        </w:tabs>
        <w:ind w:firstLine="720"/>
        <w:jc w:val="both"/>
      </w:pPr>
      <w:r w:rsidRPr="00347F71">
        <w:rPr>
          <w:b/>
        </w:rPr>
        <w:t>(a) Assignment of Rents</w:t>
      </w:r>
      <w:r>
        <w:t>.  If</w:t>
      </w:r>
      <w:r w:rsidRPr="00A91583">
        <w:t xml:space="preserve"> the Property is leased to</w:t>
      </w:r>
      <w:r>
        <w:t>, used by, or occupied by</w:t>
      </w:r>
      <w:r w:rsidRPr="00A91583">
        <w:t xml:space="preserve"> a third party</w:t>
      </w:r>
      <w:r>
        <w:t xml:space="preserve"> (“Tenant”)</w:t>
      </w:r>
      <w:r w:rsidRPr="00A91583">
        <w:t xml:space="preserve">, Borrower </w:t>
      </w:r>
      <w:r>
        <w:t xml:space="preserve">is </w:t>
      </w:r>
      <w:r w:rsidRPr="00A91583">
        <w:t>unconditionally assign</w:t>
      </w:r>
      <w:r>
        <w:t>ing</w:t>
      </w:r>
      <w:r w:rsidRPr="00A91583">
        <w:t xml:space="preserve"> and transfer</w:t>
      </w:r>
      <w:r>
        <w:t>ring</w:t>
      </w:r>
      <w:r w:rsidRPr="00A91583">
        <w:t xml:space="preserve"> to Lender </w:t>
      </w:r>
      <w:r>
        <w:t>any</w:t>
      </w:r>
      <w:r w:rsidRPr="00A91583">
        <w:t xml:space="preserve"> </w:t>
      </w:r>
      <w:r>
        <w:t>Rents</w:t>
      </w:r>
      <w:r w:rsidRPr="00A91583">
        <w:t xml:space="preserve">, regardless of to whom the Rents are payable.  Borrower authorizes Lender to collect the </w:t>
      </w:r>
      <w:proofErr w:type="gramStart"/>
      <w:r w:rsidRPr="00A91583">
        <w:t>Rents, and</w:t>
      </w:r>
      <w:proofErr w:type="gramEnd"/>
      <w:r w:rsidRPr="00A91583">
        <w:t xml:space="preserve">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70A3AB43" w14:textId="77777777" w:rsidR="00F46DCA" w:rsidRDefault="00F46DCA" w:rsidP="00F46DCA">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attorneys</w:t>
      </w:r>
      <w:r>
        <w:t>’</w:t>
      </w:r>
      <w:r w:rsidRPr="00A91583">
        <w:t xml:space="preserve"> fees</w:t>
      </w:r>
      <w:r>
        <w:t xml:space="preserve"> and costs</w:t>
      </w:r>
      <w:r w:rsidRPr="00A91583">
        <w:t>, receiver’s fees, premiums on receiver’s bonds, repair and maintenance costs, insurance premiums, taxes, assessments</w:t>
      </w:r>
      <w:r>
        <w:t>,</w:t>
      </w:r>
      <w:r w:rsidRPr="00A91583">
        <w:t xml:space="preserve"> and other charges on the Property, and then to </w:t>
      </w:r>
      <w:r>
        <w:t xml:space="preserve">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w:t>
      </w:r>
      <w:r w:rsidRPr="00A91583">
        <w:lastRenderedPageBreak/>
        <w:t>possession of and manage the Property and collect the Rents and profits derived from the Property without any showing as to the inadequacy of the Property as security.</w:t>
      </w:r>
    </w:p>
    <w:p w14:paraId="51EE1490" w14:textId="1C99FAC3" w:rsidR="00F46DCA" w:rsidRDefault="00F46DCA" w:rsidP="00F46DCA">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3597AF74" w14:textId="5A35C489" w:rsidR="00F46DCA" w:rsidRDefault="00F46DCA" w:rsidP="00F46DCA">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1732D880" w14:textId="004F639F" w:rsidR="00F46DCA" w:rsidRDefault="00F46DCA" w:rsidP="00F46DCA">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t>,</w:t>
      </w:r>
      <w:r w:rsidRPr="00A91583">
        <w:t xml:space="preserve"> covenants</w:t>
      </w:r>
      <w:r>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14A8546F" w14:textId="2BCC1C66" w:rsidR="00F46DCA" w:rsidRDefault="00F46DCA" w:rsidP="00F46DCA">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A91583">
        <w:t xml:space="preserve">Lender, or a receiver appointed under Applicable Law, </w:t>
      </w:r>
      <w:r>
        <w:t xml:space="preserve">is </w:t>
      </w:r>
      <w:r w:rsidRPr="00A91583">
        <w:t xml:space="preserve">not </w:t>
      </w:r>
      <w:r>
        <w:t xml:space="preserve">obligated </w:t>
      </w:r>
      <w:r w:rsidRPr="00A91583">
        <w:t>to enter upon, take control of</w:t>
      </w:r>
      <w:r>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4DA8D9AB" w14:textId="77777777" w:rsidR="00F46DCA" w:rsidRDefault="00F46DCA" w:rsidP="00F46DCA">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 6.</w:t>
      </w:r>
    </w:p>
    <w:p w14:paraId="63EEB598" w14:textId="77777777" w:rsidR="00F46DCA" w:rsidRDefault="00F46DCA" w:rsidP="00F46DCA">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30C11E7B" w14:textId="6B598275" w:rsidR="00F46DCA" w:rsidRDefault="00F46DCA" w:rsidP="00F46DCA">
      <w:pPr>
        <w:widowControl/>
        <w:tabs>
          <w:tab w:val="left" w:pos="0"/>
        </w:tabs>
        <w:ind w:right="29" w:firstLine="720"/>
        <w:jc w:val="both"/>
      </w:pPr>
      <w:r w:rsidRPr="00A91583">
        <w:rPr>
          <w:b/>
          <w:bCs/>
        </w:rPr>
        <w:t xml:space="preserve">11.  </w:t>
      </w:r>
      <w:r>
        <w:rPr>
          <w:b/>
          <w:bCs/>
        </w:rPr>
        <w:t>Mortgage Insurance.</w:t>
      </w:r>
    </w:p>
    <w:p w14:paraId="7BBB18A4" w14:textId="57B9620F" w:rsidR="00F46DCA" w:rsidRDefault="00F46DCA" w:rsidP="00F46DCA">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53AD421D" w14:textId="77777777" w:rsidR="00F46DCA" w:rsidRDefault="00F46DCA" w:rsidP="00F46DCA">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38CE3A29" w14:textId="77777777" w:rsidR="00F46DCA" w:rsidRDefault="00F46DCA" w:rsidP="00F46DCA">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5A9A18C0" w14:textId="77777777" w:rsidR="00F46DCA" w:rsidRDefault="00F46DCA" w:rsidP="00F46DCA">
      <w:pPr>
        <w:widowControl/>
        <w:tabs>
          <w:tab w:val="left" w:pos="0"/>
        </w:tabs>
        <w:ind w:right="29" w:firstLine="720"/>
        <w:jc w:val="both"/>
      </w:pPr>
      <w:r>
        <w:lastRenderedPageBreak/>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64B46021" w14:textId="7DF3AB1E" w:rsidR="00F46DCA" w:rsidRDefault="00F46DCA" w:rsidP="00F46DCA">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76D8BEC8" w14:textId="77777777" w:rsidR="00F46DCA" w:rsidRDefault="00F46DCA" w:rsidP="00F46DCA">
      <w:pPr>
        <w:widowControl/>
        <w:tabs>
          <w:tab w:val="left" w:pos="0"/>
          <w:tab w:val="left" w:pos="720"/>
          <w:tab w:val="left" w:pos="1440"/>
          <w:tab w:val="left" w:pos="8640"/>
        </w:tabs>
        <w:ind w:firstLine="720"/>
        <w:jc w:val="both"/>
      </w:pPr>
      <w:r>
        <w:t xml:space="preserve">Mortgage insurers evaluate their total risk on all such insurance in force from time to </w:t>
      </w:r>
      <w:proofErr w:type="gramStart"/>
      <w:r>
        <w:t>time, and</w:t>
      </w:r>
      <w:proofErr w:type="gramEnd"/>
      <w:r>
        <w:t xml:space="preserve">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1A371252" w14:textId="77777777" w:rsidR="00F46DCA" w:rsidRDefault="00F46DCA" w:rsidP="00F46DCA">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t> </w:t>
      </w:r>
      <w:r w:rsidRPr="00A91583">
        <w:t>U.S.C.</w:t>
      </w:r>
      <w:r>
        <w:t> §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2884564B" w14:textId="77777777" w:rsidR="00F46DCA" w:rsidRDefault="00F46DCA" w:rsidP="00F46DCA">
      <w:pPr>
        <w:widowControl/>
        <w:tabs>
          <w:tab w:val="left" w:pos="0"/>
          <w:tab w:val="left" w:pos="720"/>
          <w:tab w:val="left" w:pos="1440"/>
          <w:tab w:val="left" w:pos="8640"/>
        </w:tabs>
        <w:ind w:firstLine="720"/>
        <w:jc w:val="both"/>
        <w:rPr>
          <w:b/>
          <w:bCs/>
        </w:rPr>
      </w:pPr>
      <w:r w:rsidRPr="00A91583">
        <w:rPr>
          <w:b/>
          <w:bCs/>
        </w:rPr>
        <w:t>12.</w:t>
      </w:r>
      <w:r>
        <w:rPr>
          <w:b/>
          <w:bCs/>
        </w:rPr>
        <w:t xml:space="preserve">  Assignment and Application of Miscellaneous Proceeds; Forfeiture.</w:t>
      </w:r>
      <w:bookmarkStart w:id="7" w:name="_Hlk15480669"/>
      <w:bookmarkStart w:id="8" w:name="_Hlk14769202"/>
    </w:p>
    <w:p w14:paraId="40D059FD" w14:textId="77EF4A5E" w:rsidR="00F46DCA" w:rsidRDefault="00F46DCA" w:rsidP="00F46DCA">
      <w:pPr>
        <w:widowControl/>
        <w:tabs>
          <w:tab w:val="left" w:pos="0"/>
          <w:tab w:val="left" w:pos="720"/>
          <w:tab w:val="left" w:pos="1440"/>
          <w:tab w:val="left" w:pos="8640"/>
        </w:tabs>
        <w:ind w:firstLine="720"/>
        <w:jc w:val="both"/>
      </w:pPr>
      <w:r w:rsidRPr="00FF75CB">
        <w:rPr>
          <w:b/>
        </w:rPr>
        <w:t>(a)</w:t>
      </w:r>
      <w:r w:rsidRPr="00F46DCA">
        <w:rPr>
          <w:b/>
          <w:bCs/>
        </w:rPr>
        <w:t xml:space="preserve"> </w:t>
      </w:r>
      <w:r w:rsidRPr="00AD4C42">
        <w:rPr>
          <w:b/>
        </w:rPr>
        <w:t>Assignment of Miscellaneous Proceeds.</w:t>
      </w:r>
      <w:r>
        <w:t xml:space="preserve"> </w:t>
      </w:r>
      <w:bookmarkEnd w:id="7"/>
      <w:r>
        <w:t xml:space="preserve"> </w:t>
      </w:r>
      <w:bookmarkEnd w:id="8"/>
      <w:r w:rsidRPr="00A91583">
        <w:t xml:space="preserve">Borrower </w:t>
      </w:r>
      <w:r>
        <w:t xml:space="preserve">is unconditionally assigning </w:t>
      </w:r>
      <w:r w:rsidRPr="00A91583">
        <w:t>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141904F9" w14:textId="3204F129" w:rsidR="00F46DCA" w:rsidRDefault="00F46DCA" w:rsidP="00F46DCA">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Unless Lender and Borrower agree in writing </w:t>
      </w:r>
      <w:r>
        <w:lastRenderedPageBreak/>
        <w:t xml:space="preserve">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t>
      </w:r>
      <w:proofErr w:type="gramStart"/>
      <w:r>
        <w:t>whether or not</w:t>
      </w:r>
      <w:proofErr w:type="gramEnd"/>
      <w:r>
        <w:t xml:space="preserve">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1EE07191" w14:textId="02A472DD" w:rsidR="00F46DCA" w:rsidRDefault="00F46DCA" w:rsidP="00F46DCA">
      <w:pPr>
        <w:widowControl/>
        <w:ind w:firstLine="720"/>
        <w:jc w:val="both"/>
      </w:pPr>
      <w:r w:rsidRPr="00A91583">
        <w:rPr>
          <w:b/>
          <w:bCs/>
        </w:rPr>
        <w:t>(</w:t>
      </w:r>
      <w:r>
        <w:rPr>
          <w:b/>
          <w:bCs/>
        </w:rPr>
        <w:t>c</w:t>
      </w:r>
      <w:r w:rsidRPr="00A91583">
        <w:rPr>
          <w:b/>
          <w:bCs/>
        </w:rPr>
        <w:t>)</w:t>
      </w:r>
      <w:r w:rsidRPr="00F46DCA">
        <w:rPr>
          <w:b/>
          <w:bCs/>
        </w:rPr>
        <w:t xml:space="preserve"> </w:t>
      </w:r>
      <w:r w:rsidRPr="00A91583">
        <w:rPr>
          <w:b/>
          <w:bCs/>
        </w:rPr>
        <w:t>Application of Miscellaneous Proceeds upon Condemnation, Destruction</w:t>
      </w:r>
      <w:r>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proofErr w:type="gramStart"/>
      <w:r>
        <w:t>all of</w:t>
      </w:r>
      <w:proofErr w:type="gramEnd"/>
      <w:r>
        <w:t xml:space="preserve"> the Miscellaneous Proceeds </w:t>
      </w:r>
      <w:r w:rsidRPr="00A91583">
        <w:t>will</w:t>
      </w:r>
      <w:r>
        <w:t xml:space="preserve"> be applied to the sums secured by this Security Instrument, whether or not then due, with the excess, if any, paid to Borrower.</w:t>
      </w:r>
    </w:p>
    <w:p w14:paraId="2371887E" w14:textId="00AD6D28" w:rsidR="00F46DCA" w:rsidRDefault="00F46DCA" w:rsidP="00F46DCA">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Partial </w:t>
      </w:r>
      <w:proofErr w:type="gramStart"/>
      <w:r>
        <w:t>Devaluation</w:t>
      </w:r>
      <w:r w:rsidRPr="00A91583">
        <w:t>, and</w:t>
      </w:r>
      <w:proofErr w:type="gramEnd"/>
      <w:r w:rsidRPr="00A91583">
        <w:t xml:space="preserve"> dividing it by (ii</w:t>
      </w:r>
      <w:r>
        <w:t xml:space="preserve">) the fair market value of the Property immediately before the Partial Devaluation.  Any balance </w:t>
      </w:r>
      <w:r w:rsidRPr="00A91583">
        <w:t>of the Miscellaneous Proceeds will</w:t>
      </w:r>
      <w:r>
        <w:t xml:space="preserve"> be paid to Borrower.</w:t>
      </w:r>
    </w:p>
    <w:p w14:paraId="558E01D2" w14:textId="77777777" w:rsidR="00F46DCA" w:rsidRDefault="00F46DCA" w:rsidP="00F46DCA">
      <w:pPr>
        <w:widowControl/>
        <w:ind w:firstLine="720"/>
        <w:jc w:val="both"/>
      </w:pPr>
      <w:r>
        <w:t>In the event of a Partial Devaluation</w:t>
      </w:r>
      <w:r w:rsidRPr="00A91583">
        <w:t xml:space="preserve"> where</w:t>
      </w:r>
      <w:r>
        <w:t xml:space="preserve"> the fair market value of the Property immediately before the Partial Devaluation is less than the amount of the sums secured immediately before the Partial Devaluation</w:t>
      </w:r>
      <w:r w:rsidRPr="00A91583">
        <w:t xml:space="preserve">, </w:t>
      </w:r>
      <w:proofErr w:type="gramStart"/>
      <w:r w:rsidRPr="00A91583">
        <w:t>all of</w:t>
      </w:r>
      <w:proofErr w:type="gramEnd"/>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43E8AA08" w14:textId="79D727E7" w:rsidR="00F46DCA" w:rsidRDefault="00F46DCA" w:rsidP="00F46DCA">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 xml:space="preserve">Miscellaneous Proceeds or the party against whom Borrower has a right of action </w:t>
      </w:r>
      <w:proofErr w:type="gramStart"/>
      <w:r>
        <w:t>in regard to</w:t>
      </w:r>
      <w:proofErr w:type="gramEnd"/>
      <w:r w:rsidRPr="00A91583">
        <w:t xml:space="preserve"> the</w:t>
      </w:r>
      <w:r>
        <w:t xml:space="preserve"> Miscellaneous Proceeds.</w:t>
      </w:r>
    </w:p>
    <w:p w14:paraId="5DB46893" w14:textId="77777777" w:rsidR="00F46DCA" w:rsidRDefault="00F46DCA" w:rsidP="00F46DCA">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Borrower</w:t>
      </w:r>
      <w:r>
        <w:t xml:space="preserve"> 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2B9EC01E" w14:textId="77777777" w:rsidR="00F46DCA" w:rsidRDefault="00F46DCA" w:rsidP="00F46DCA">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lastRenderedPageBreak/>
        <w:t>if</w:t>
      </w:r>
      <w:r w:rsidRPr="00A91583">
        <w:t xml:space="preserve"> Lender extends the time for payment or modifies the amortization of the sums secured by this Security Instrument.</w:t>
      </w:r>
      <w:r>
        <w:t xml:space="preserve">  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2F337C6B" w14:textId="77777777" w:rsidR="00F46DCA" w:rsidRDefault="00F46DCA" w:rsidP="00F46DCA">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76782174" w14:textId="53C45D13" w:rsidR="00F46DCA" w:rsidRDefault="00F46DCA" w:rsidP="00F46DCA">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t xml:space="preserve">Miscellaneous Proceeds, Rents, </w:t>
      </w:r>
      <w:r w:rsidRPr="00A91583">
        <w:t>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xml:space="preserve">) agrees that Lender and any other Borrower can agree to extend, modify, forbear,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14:paraId="43A16610" w14:textId="77777777" w:rsidR="00F46DCA" w:rsidRDefault="00F46DCA" w:rsidP="00F46DCA">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 and benefits under this Security Instrument.  Borrower </w:t>
      </w:r>
      <w:r w:rsidRPr="00A91583">
        <w:t>will</w:t>
      </w:r>
      <w:r>
        <w:t xml:space="preserve"> not be released from Borrower’s obligations and liability under this Security Instrument unless Lender agrees to such release in writing.</w:t>
      </w:r>
    </w:p>
    <w:p w14:paraId="4AA68CFE" w14:textId="428D5923" w:rsidR="00F46DCA" w:rsidRDefault="00F46DCA" w:rsidP="00F46DCA">
      <w:pPr>
        <w:widowControl/>
        <w:tabs>
          <w:tab w:val="left" w:pos="0"/>
          <w:tab w:val="left" w:pos="720"/>
          <w:tab w:val="left" w:pos="1440"/>
          <w:tab w:val="left" w:pos="8640"/>
        </w:tabs>
        <w:ind w:firstLine="720"/>
        <w:jc w:val="both"/>
      </w:pPr>
      <w:r w:rsidRPr="00A91583">
        <w:rPr>
          <w:b/>
          <w:bCs/>
        </w:rPr>
        <w:t>15.</w:t>
      </w:r>
      <w:r>
        <w:rPr>
          <w:b/>
          <w:bCs/>
        </w:rPr>
        <w:t xml:space="preserve">  Loan Charges.</w:t>
      </w:r>
    </w:p>
    <w:p w14:paraId="727BC7E8" w14:textId="1E0C7313" w:rsidR="00F46DCA" w:rsidRDefault="00F46DCA" w:rsidP="00F46DCA">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t>,</w:t>
      </w:r>
      <w:r w:rsidRPr="00A91583">
        <w:t xml:space="preserve"> and tracking services</w:t>
      </w:r>
      <w:r>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11B1151B" w14:textId="77777777" w:rsidR="00F46DCA" w:rsidRDefault="00F46DCA" w:rsidP="00F46DCA">
      <w:pPr>
        <w:widowControl/>
        <w:tabs>
          <w:tab w:val="left" w:pos="0"/>
        </w:tabs>
        <w:ind w:firstLine="720"/>
        <w:jc w:val="both"/>
      </w:pPr>
      <w:r w:rsidRPr="00A91583">
        <w:rPr>
          <w:b/>
          <w:bCs/>
        </w:rPr>
        <w:t>(b)</w:t>
      </w:r>
      <w:r w:rsidRPr="00F46DCA">
        <w:rPr>
          <w:b/>
          <w:bCs/>
        </w:rPr>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t>,</w:t>
      </w:r>
      <w:r w:rsidRPr="00A91583">
        <w:t xml:space="preserve"> and loss mitigation fees</w:t>
      </w:r>
      <w:r>
        <w:t>;</w:t>
      </w:r>
      <w:r w:rsidRPr="00A91583">
        <w:t xml:space="preserve"> and (iii) other related fees.</w:t>
      </w:r>
    </w:p>
    <w:p w14:paraId="5183702B" w14:textId="77777777" w:rsidR="00F46DCA" w:rsidRDefault="00F46DCA" w:rsidP="00F46DCA">
      <w:pPr>
        <w:widowControl/>
        <w:tabs>
          <w:tab w:val="left" w:pos="0"/>
        </w:tabs>
        <w:ind w:firstLine="720"/>
        <w:jc w:val="both"/>
      </w:pPr>
      <w:r w:rsidRPr="00A91583">
        <w:rPr>
          <w:b/>
          <w:bCs/>
        </w:rPr>
        <w:t>(c) Permissibility of Fees</w:t>
      </w:r>
      <w:r>
        <w:rPr>
          <w:b/>
          <w:bCs/>
        </w:rPr>
        <w:t xml:space="preserve">.  </w:t>
      </w:r>
      <w:proofErr w:type="gramStart"/>
      <w:r>
        <w:t>In regard to</w:t>
      </w:r>
      <w:proofErr w:type="gramEnd"/>
      <w:r>
        <w:t xml:space="preserve">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7C1EC0B9" w14:textId="547E5EAD" w:rsidR="00F46DCA" w:rsidRDefault="00F46DCA" w:rsidP="00F46DCA">
      <w:pPr>
        <w:widowControl/>
        <w:tabs>
          <w:tab w:val="left" w:pos="0"/>
          <w:tab w:val="left" w:pos="720"/>
          <w:tab w:val="left" w:pos="1440"/>
          <w:tab w:val="left" w:pos="8640"/>
        </w:tabs>
        <w:ind w:firstLine="720"/>
        <w:jc w:val="both"/>
      </w:pPr>
      <w:r w:rsidRPr="00A91583">
        <w:rPr>
          <w:b/>
          <w:bCs/>
        </w:rPr>
        <w:t>(d)</w:t>
      </w:r>
      <w:r w:rsidRPr="00F46DCA">
        <w:rPr>
          <w:b/>
          <w:bCs/>
        </w:rPr>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w:t>
      </w:r>
      <w:r>
        <w:lastRenderedPageBreak/>
        <w:t>necessary to reduce the charge to the permitted limit,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t>whether or not</w:t>
      </w:r>
      <w:proofErr w:type="gramEnd"/>
      <w:r>
        <w:t xml:space="preserve">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60A77130" w14:textId="77777777" w:rsidR="00F46DCA" w:rsidRDefault="00F46DCA" w:rsidP="00F46DCA">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Borrower’s Physical</w:t>
      </w:r>
      <w:r w:rsidRPr="00A91583">
        <w:rPr>
          <w:b/>
          <w:bCs/>
        </w:rPr>
        <w:t xml:space="preserve"> Address</w:t>
      </w:r>
      <w:r>
        <w:rPr>
          <w:b/>
          <w:bCs/>
        </w:rPr>
        <w:t>.</w:t>
      </w:r>
      <w:r>
        <w:t xml:space="preserve">  All notices given by Borrower or Lender in connection with this Security Instrument must be in writing.</w:t>
      </w:r>
    </w:p>
    <w:p w14:paraId="3BB18F12" w14:textId="77777777" w:rsidR="00F46DCA" w:rsidRDefault="00F46DCA" w:rsidP="00F46DCA">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w:t>
      </w:r>
      <w:proofErr w:type="gramStart"/>
      <w:r>
        <w:t>actually delivered</w:t>
      </w:r>
      <w:proofErr w:type="gramEnd"/>
      <w:r>
        <w:t xml:space="preserve"> to Borrower’s Notice Address (as defined in Section 16(c) below)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0DA23C71" w14:textId="77777777" w:rsidR="00F46DCA" w:rsidRDefault="00F46DCA" w:rsidP="00F46DCA">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t>Borrower may withdraw the agreement to receive Electronic Communications from Lender at any time by providing written notice to Lender of Borrower’s withdrawal of such agreement.</w:t>
      </w:r>
    </w:p>
    <w:p w14:paraId="4D220CE6" w14:textId="77777777" w:rsidR="00F46DCA" w:rsidRDefault="00F46DCA" w:rsidP="00F46DCA">
      <w:pPr>
        <w:widowControl/>
        <w:tabs>
          <w:tab w:val="left" w:pos="0"/>
          <w:tab w:val="left" w:pos="720"/>
          <w:tab w:val="left" w:pos="1440"/>
          <w:tab w:val="left" w:pos="8640"/>
        </w:tabs>
        <w:ind w:firstLine="720"/>
        <w:jc w:val="both"/>
      </w:pPr>
      <w:r w:rsidRPr="00A91583">
        <w:rPr>
          <w:b/>
          <w:bCs/>
        </w:rPr>
        <w:t>(c)</w:t>
      </w:r>
      <w:r w:rsidRPr="00F46DCA">
        <w:rPr>
          <w:b/>
          <w:bCs/>
        </w:rPr>
        <w:t xml:space="preserve"> </w:t>
      </w:r>
      <w:r w:rsidRPr="00560D9B">
        <w:rPr>
          <w:b/>
        </w:rPr>
        <w:t>Borrower’s</w:t>
      </w:r>
      <w:r>
        <w:rPr>
          <w:b/>
        </w:rPr>
        <w:t xml:space="preserve"> </w:t>
      </w:r>
      <w:r w:rsidRPr="00F33786">
        <w:rPr>
          <w:b/>
          <w:bCs/>
        </w:rPr>
        <w:t>Notice</w:t>
      </w:r>
      <w:r w:rsidRPr="00A91583">
        <w:rPr>
          <w:b/>
          <w:bCs/>
        </w:rPr>
        <w:t xml:space="preserve"> Address.  </w:t>
      </w:r>
      <w:r>
        <w:t xml:space="preserve">The address to which Lender will send Borrower notice (“Notice Address”) </w:t>
      </w:r>
      <w:r w:rsidRPr="00A91583">
        <w:t>will</w:t>
      </w:r>
      <w:r>
        <w:t xml:space="preserve"> be the Property A</w:t>
      </w:r>
      <w:r w:rsidRPr="00A91583">
        <w:t>ddress</w:t>
      </w:r>
      <w:r>
        <w:t xml:space="preserve"> unless Borrower has designated </w:t>
      </w:r>
      <w:r w:rsidRPr="00A91583">
        <w:t>a</w:t>
      </w:r>
      <w:r>
        <w:t xml:space="preserve"> different address by written notice to Lender.  If Lender and Borrower have agreed that notice may be given by Electronic Communication, then Borrower may designate a</w:t>
      </w:r>
      <w:r w:rsidRPr="00A91583">
        <w:t>n Electronic Address</w:t>
      </w:r>
      <w:r>
        <w:t xml:space="preserve"> as Notice Address.  Borrower </w:t>
      </w:r>
      <w:r w:rsidRPr="00A91583">
        <w:t>will</w:t>
      </w:r>
      <w:r>
        <w:t xml:space="preserve"> promptly notify Lender of Borrower’s change of Notice</w:t>
      </w:r>
      <w:r w:rsidRPr="00A91583">
        <w:t xml:space="preserve"> </w:t>
      </w:r>
      <w:r>
        <w:t>A</w:t>
      </w:r>
      <w:r w:rsidRPr="00A91583">
        <w:t>ddress</w:t>
      </w:r>
      <w:r>
        <w:t xml:space="preserve">, including </w:t>
      </w:r>
      <w:r w:rsidRPr="00A91583">
        <w:t>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4B600506" w14:textId="77777777" w:rsidR="00F46DCA" w:rsidRDefault="00F46DCA" w:rsidP="00F46DCA">
      <w:pPr>
        <w:widowControl/>
        <w:tabs>
          <w:tab w:val="left" w:pos="0"/>
          <w:tab w:val="left" w:pos="720"/>
          <w:tab w:val="left" w:pos="1440"/>
          <w:tab w:val="left" w:pos="8640"/>
        </w:tabs>
        <w:ind w:firstLine="720"/>
        <w:jc w:val="both"/>
      </w:pPr>
      <w:r w:rsidRPr="00A91583">
        <w:rPr>
          <w:b/>
          <w:bCs/>
        </w:rPr>
        <w:t>(d)</w:t>
      </w:r>
      <w:r w:rsidRPr="00F46DCA">
        <w:rPr>
          <w:b/>
          <w:bCs/>
        </w:rPr>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w:t>
      </w:r>
      <w:proofErr w:type="gramStart"/>
      <w:r>
        <w:t>actually received</w:t>
      </w:r>
      <w:proofErr w:type="gramEnd"/>
      <w:r>
        <w:t xml:space="preserve"> by Lender</w:t>
      </w:r>
      <w:r w:rsidRPr="00A91583">
        <w:t xml:space="preserve"> at Lender’s designated address (which may include an </w:t>
      </w:r>
      <w:r w:rsidRPr="00A91583">
        <w:lastRenderedPageBreak/>
        <w:t>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45D59E02" w14:textId="77777777" w:rsidR="00F46DCA" w:rsidRDefault="00F46DCA" w:rsidP="00F46DCA">
      <w:pPr>
        <w:widowControl/>
        <w:tabs>
          <w:tab w:val="left" w:pos="0"/>
          <w:tab w:val="left" w:pos="720"/>
          <w:tab w:val="left" w:pos="1440"/>
          <w:tab w:val="left" w:pos="8640"/>
        </w:tabs>
        <w:ind w:firstLine="720"/>
        <w:jc w:val="both"/>
      </w:pPr>
      <w:r w:rsidRPr="00A91583">
        <w:rPr>
          <w:b/>
          <w:bCs/>
        </w:rPr>
        <w:t>(e)</w:t>
      </w:r>
      <w:r w:rsidRPr="00F46DCA">
        <w:rPr>
          <w:b/>
          <w:bCs/>
        </w:rPr>
        <w:t xml:space="preserve"> </w:t>
      </w:r>
      <w:r w:rsidRPr="00A91583">
        <w:rPr>
          <w:b/>
          <w:bCs/>
        </w:rPr>
        <w:t xml:space="preserve">Borrower’s </w:t>
      </w:r>
      <w:r>
        <w:rPr>
          <w:b/>
          <w:bCs/>
        </w:rPr>
        <w:t>Physical</w:t>
      </w:r>
      <w:r w:rsidRPr="00A91583">
        <w:rPr>
          <w:b/>
          <w:bCs/>
        </w:rPr>
        <w:t xml:space="preserve"> Address.  </w:t>
      </w:r>
      <w:r w:rsidRPr="00A91583">
        <w:t xml:space="preserve">In addition to the designated </w:t>
      </w:r>
      <w:r>
        <w:t>Notice Address</w:t>
      </w:r>
      <w:r w:rsidRPr="00A91583">
        <w:t xml:space="preserve">, Borrower </w:t>
      </w:r>
      <w:r>
        <w:t>will</w:t>
      </w:r>
      <w:r w:rsidRPr="00A91583">
        <w:t xml:space="preserve"> provide Lender with the address </w:t>
      </w:r>
      <w:r>
        <w:t xml:space="preserve">where </w:t>
      </w:r>
      <w:r w:rsidRPr="00A91583">
        <w:t>Borrower</w:t>
      </w:r>
      <w:r>
        <w:t xml:space="preserve"> physically</w:t>
      </w:r>
      <w:r w:rsidRPr="00A91583">
        <w:t xml:space="preserve"> reside</w:t>
      </w:r>
      <w:r>
        <w:t xml:space="preserve">s, </w:t>
      </w:r>
      <w:r w:rsidRPr="00A91583">
        <w:t xml:space="preserve">if different from the Property </w:t>
      </w:r>
      <w:r>
        <w:t>A</w:t>
      </w:r>
      <w:r w:rsidRPr="00A91583">
        <w:t>ddress</w:t>
      </w:r>
      <w:r>
        <w:t>,</w:t>
      </w:r>
      <w:r w:rsidRPr="00A91583">
        <w:t xml:space="preserve"> and notify Lender whenever this address changes.</w:t>
      </w:r>
    </w:p>
    <w:p w14:paraId="0837377A" w14:textId="0AA16A1D" w:rsidR="00F46DCA" w:rsidRDefault="00F46DCA" w:rsidP="00F46DCA">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State of </w:t>
      </w:r>
      <w:r w:rsidR="00A8364D">
        <w:t>Delaware</w:t>
      </w:r>
      <w:r>
        <w:t xml:space="preserve">.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3BB1E7AB" w14:textId="77777777" w:rsidR="00F46DCA" w:rsidRDefault="00F46DCA" w:rsidP="00F46DCA">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t>,</w:t>
      </w:r>
      <w:r w:rsidRPr="00A91583">
        <w:t xml:space="preserve"> or provision</w:t>
      </w:r>
      <w:r>
        <w:t>.</w:t>
      </w:r>
    </w:p>
    <w:p w14:paraId="50C8C914" w14:textId="021D5E28" w:rsidR="00F46DCA" w:rsidRDefault="00F46DCA" w:rsidP="00F46DCA">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41D6F02A" w14:textId="77777777" w:rsidR="00F46DCA" w:rsidRDefault="00F46DCA" w:rsidP="00F46DCA">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6DC8444F" w14:textId="77777777" w:rsidR="00F46DCA" w:rsidRDefault="00F46DCA" w:rsidP="00F46DCA">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436F46E2" w14:textId="77777777" w:rsidR="00F46DCA" w:rsidRDefault="00F46DCA" w:rsidP="00F46DCA">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to</w:t>
      </w:r>
      <w:r w:rsidRPr="00A91583">
        <w:t xml:space="preserve"> protect Lender’s Interest in the Property and/or rights under this Security Instrument</w:t>
      </w:r>
      <w:r>
        <w:t>.</w:t>
      </w:r>
    </w:p>
    <w:p w14:paraId="5B9158D8" w14:textId="13D0701E" w:rsidR="00F46DCA" w:rsidRDefault="00F46DCA" w:rsidP="00F46DCA">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w:t>
      </w:r>
      <w:r>
        <w:lastRenderedPageBreak/>
        <w:t xml:space="preserve">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6007410D" w14:textId="77777777" w:rsidR="00F46DCA" w:rsidRDefault="00F46DCA" w:rsidP="00F46DCA">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46D62C73" w14:textId="77777777" w:rsidR="00F46DCA" w:rsidRDefault="00F46DCA" w:rsidP="00F46DCA">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xml:space="preserve">) certified check, bank check, treasurer’s check, or cashier’s check, provided any such check is drawn upon an institution whose deposits are insured by a </w:t>
      </w:r>
      <w:r w:rsidRPr="00A91583">
        <w:t xml:space="preserve">U.S. </w:t>
      </w:r>
      <w:r>
        <w:t>federal agency, instrumentality, or entity; or (</w:t>
      </w:r>
      <w:proofErr w:type="spellStart"/>
      <w:r w:rsidRPr="00A91583">
        <w:t>ddd</w:t>
      </w:r>
      <w:proofErr w:type="spellEnd"/>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2D04557A" w14:textId="77777777" w:rsidR="00F46DCA" w:rsidRDefault="00F46DCA" w:rsidP="00F46DCA">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56C5BBD3" w14:textId="77777777" w:rsidR="00F46DCA" w:rsidRDefault="00F46DCA" w:rsidP="00F46DCA">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585F84C8" w14:textId="77777777" w:rsidR="00F46DCA" w:rsidRDefault="00F46DCA" w:rsidP="00F46DCA">
      <w:pPr>
        <w:widowControl/>
        <w:tabs>
          <w:tab w:val="left" w:pos="0"/>
          <w:tab w:val="left" w:pos="720"/>
          <w:tab w:val="left" w:pos="1440"/>
          <w:tab w:val="left" w:pos="8640"/>
        </w:tabs>
        <w:ind w:firstLine="720"/>
        <w:jc w:val="both"/>
      </w:pPr>
      <w:r w:rsidRPr="00A91583">
        <w:t>The Loan Servicer may change one or more times during the term of the Note.  The Loan Servicer may or may not be the holder of the Note.</w:t>
      </w:r>
      <w:r>
        <w:t xml:space="preserve"> </w:t>
      </w:r>
      <w:r w:rsidRPr="00A91583">
        <w:t xml:space="preserve"> 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0077A531" w14:textId="77777777" w:rsidR="00F46DCA" w:rsidRDefault="00F46DCA" w:rsidP="00F46DCA">
      <w:pPr>
        <w:widowControl/>
        <w:tabs>
          <w:tab w:val="left" w:pos="0"/>
          <w:tab w:val="left" w:pos="720"/>
          <w:tab w:val="left" w:pos="1440"/>
          <w:tab w:val="left" w:pos="8640"/>
        </w:tabs>
        <w:ind w:firstLine="720"/>
        <w:jc w:val="both"/>
      </w:pPr>
      <w:r w:rsidRPr="00A91583">
        <w:rPr>
          <w:b/>
          <w:bCs/>
        </w:rPr>
        <w:t>23.</w:t>
      </w:r>
      <w:r w:rsidRPr="00A91583">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Note, or (b) alleges that the other party has breached any provision of this Security Instrument or the Note.  If Applicable Law provides </w:t>
      </w:r>
      <w:proofErr w:type="gramStart"/>
      <w:r>
        <w:t>a time period</w:t>
      </w:r>
      <w:proofErr w:type="gramEnd"/>
      <w:r>
        <w:t xml:space="preserve">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w:t>
      </w:r>
      <w:r>
        <w:lastRenderedPageBreak/>
        <w:t xml:space="preserve">Borrower pursuant to Section </w:t>
      </w:r>
      <w:r w:rsidRPr="00A91583">
        <w:t>19 will</w:t>
      </w:r>
      <w:r>
        <w:t xml:space="preserve"> be deemed to satisfy the notice and opportunity to take corrective action provisions of this Section </w:t>
      </w:r>
      <w:r w:rsidRPr="00A91583">
        <w:t>23.</w:t>
      </w:r>
    </w:p>
    <w:p w14:paraId="3B921440" w14:textId="77777777" w:rsidR="00F46DCA" w:rsidRDefault="00F46DCA" w:rsidP="00F46DCA">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6062CEDB" w14:textId="3801E3EF" w:rsidR="00F46DCA" w:rsidRDefault="00F46DCA" w:rsidP="00F46DCA">
      <w:pPr>
        <w:widowControl/>
        <w:tabs>
          <w:tab w:val="left" w:pos="0"/>
          <w:tab w:val="left" w:pos="720"/>
          <w:tab w:val="left" w:pos="1440"/>
          <w:tab w:val="left" w:pos="8640"/>
        </w:tabs>
        <w:ind w:firstLine="720"/>
        <w:jc w:val="both"/>
      </w:pPr>
      <w:r w:rsidRPr="00A91583">
        <w:rPr>
          <w:b/>
          <w:bCs/>
        </w:rPr>
        <w:t xml:space="preserve">(a) Definitions. </w:t>
      </w:r>
      <w:r>
        <w:rPr>
          <w:b/>
          <w:bCs/>
        </w:rPr>
        <w:t xml:space="preserve"> </w:t>
      </w:r>
      <w:r>
        <w:t xml:space="preserve">As used in this Section </w:t>
      </w:r>
      <w:r w:rsidRPr="00A91583">
        <w:t>24</w:t>
      </w:r>
      <w:r>
        <w:t>: (</w:t>
      </w:r>
      <w:r w:rsidRPr="00A91583">
        <w:t>i</w:t>
      </w:r>
      <w:r>
        <w:t xml:space="preserve">) “Environmental Law” means any Applicable Laws where the Property is located that relate to health, safety,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49A6904F" w14:textId="77777777" w:rsidR="00F46DCA" w:rsidRDefault="00F46DCA" w:rsidP="00F46DCA">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15FB14FF" w14:textId="77777777" w:rsidR="00F46DCA" w:rsidRDefault="00F46DCA" w:rsidP="00F46DCA">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 or threat of release of any Hazardous Substance; and (</w:t>
      </w:r>
      <w:r w:rsidRPr="00A91583">
        <w:t>iii</w:t>
      </w:r>
      <w:r>
        <w:t xml:space="preserve">) any condition caused by the presence, use, or release of a Hazardous Substance </w:t>
      </w:r>
      <w:r w:rsidRPr="00A91583">
        <w:t>that</w:t>
      </w:r>
      <w:r>
        <w:t xml:space="preserve"> adversely affects the value of the Property.  If Borrower </w:t>
      </w:r>
      <w:proofErr w:type="gramStart"/>
      <w:r>
        <w:t>learns, or</w:t>
      </w:r>
      <w:proofErr w:type="gramEnd"/>
      <w:r>
        <w:t xml:space="preserve">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5C613C7F" w14:textId="77777777" w:rsidR="00F46DCA" w:rsidRDefault="00F46DCA" w:rsidP="00F46DCA">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promis</w:t>
      </w:r>
      <w:r>
        <w:rPr>
          <w:rFonts w:eastAsia="SimSun"/>
          <w:szCs w:val="16"/>
        </w:rPr>
        <w:t>ed</w:t>
      </w:r>
      <w:r w:rsidRPr="0086334D">
        <w:rPr>
          <w:rFonts w:eastAsia="SimSun"/>
          <w:szCs w:val="16"/>
        </w:rPr>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Pr>
          <w:rFonts w:eastAsia="SimSun"/>
          <w:szCs w:val="16"/>
        </w:rPr>
        <w:t>terms</w:t>
      </w:r>
      <w:r w:rsidRPr="0086334D">
        <w:rPr>
          <w:rFonts w:eastAsia="SimSun"/>
          <w:szCs w:val="16"/>
        </w:rPr>
        <w:t>.</w:t>
      </w:r>
    </w:p>
    <w:p w14:paraId="195AC761" w14:textId="77777777" w:rsidR="00F46DCA" w:rsidRDefault="00F46DCA" w:rsidP="00F46DCA">
      <w:pPr>
        <w:widowControl/>
        <w:tabs>
          <w:tab w:val="left" w:pos="0"/>
          <w:tab w:val="left" w:pos="720"/>
          <w:tab w:val="left" w:pos="1440"/>
          <w:tab w:val="left" w:pos="8640"/>
        </w:tabs>
        <w:jc w:val="both"/>
      </w:pPr>
    </w:p>
    <w:p w14:paraId="7399A691" w14:textId="77777777" w:rsidR="003C0843" w:rsidRDefault="00F46DCA" w:rsidP="003C0843">
      <w:pPr>
        <w:tabs>
          <w:tab w:val="left" w:pos="0"/>
          <w:tab w:val="left" w:pos="720"/>
          <w:tab w:val="left" w:pos="1440"/>
          <w:tab w:val="left" w:pos="8640"/>
        </w:tabs>
        <w:ind w:firstLine="720"/>
        <w:jc w:val="both"/>
        <w:rPr>
          <w:rFonts w:eastAsia="SimSun"/>
          <w:szCs w:val="16"/>
        </w:rPr>
      </w:pPr>
      <w:r>
        <w:rPr>
          <w:rFonts w:eastAsia="SimSun"/>
          <w:szCs w:val="16"/>
        </w:rPr>
        <w:t xml:space="preserve">NON-UNIFORM COVENANTS.  Borrower and Lender further covenant and agree as </w:t>
      </w:r>
      <w:r>
        <w:rPr>
          <w:rFonts w:eastAsia="SimSun"/>
          <w:szCs w:val="16"/>
        </w:rPr>
        <w:lastRenderedPageBreak/>
        <w:t>follows:</w:t>
      </w:r>
    </w:p>
    <w:p w14:paraId="27FA2639" w14:textId="56115FEB" w:rsidR="00F46DCA" w:rsidRPr="003C0843" w:rsidRDefault="00F46DCA" w:rsidP="003C0843">
      <w:pPr>
        <w:tabs>
          <w:tab w:val="left" w:pos="0"/>
          <w:tab w:val="left" w:pos="720"/>
          <w:tab w:val="left" w:pos="1440"/>
          <w:tab w:val="left" w:pos="8640"/>
        </w:tabs>
        <w:ind w:firstLine="720"/>
        <w:jc w:val="both"/>
        <w:rPr>
          <w:rFonts w:eastAsia="SimSun"/>
          <w:szCs w:val="16"/>
        </w:rPr>
      </w:pPr>
      <w:r w:rsidRPr="0086334D">
        <w:rPr>
          <w:rFonts w:eastAsia="SimSun"/>
          <w:b/>
          <w:szCs w:val="16"/>
        </w:rPr>
        <w:t>26.</w:t>
      </w:r>
      <w:r>
        <w:rPr>
          <w:rFonts w:eastAsia="SimSun"/>
          <w:b/>
          <w:szCs w:val="16"/>
        </w:rPr>
        <w:t xml:space="preserve">  Acceleration; Remedies.</w:t>
      </w:r>
    </w:p>
    <w:p w14:paraId="42991FE4" w14:textId="3E69EA78" w:rsidR="00F46DCA" w:rsidRDefault="00F46DCA" w:rsidP="00F46DCA">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Pr="002D74AC">
        <w:t xml:space="preserve">  Lender </w:t>
      </w:r>
      <w:r>
        <w:rPr>
          <w:rFonts w:eastAsia="SimSun"/>
          <w:szCs w:val="16"/>
        </w:rPr>
        <w:t>will</w:t>
      </w:r>
      <w:r w:rsidRPr="002D74AC">
        <w:t xml:space="preserve"> give </w:t>
      </w:r>
      <w:r>
        <w:rPr>
          <w:rFonts w:eastAsia="SimSun"/>
          <w:szCs w:val="16"/>
        </w:rPr>
        <w:t xml:space="preserve">a </w:t>
      </w:r>
      <w:r w:rsidRPr="002D74AC">
        <w:t xml:space="preserve">notice </w:t>
      </w:r>
      <w:r>
        <w:rPr>
          <w:rFonts w:eastAsia="SimSun"/>
          <w:szCs w:val="16"/>
        </w:rPr>
        <w:t xml:space="preserve">of Default </w:t>
      </w:r>
      <w:r w:rsidRPr="002D74AC">
        <w:t xml:space="preserve">to Borrower prior to acceleration following Borrower’s </w:t>
      </w:r>
      <w:r>
        <w:rPr>
          <w:rFonts w:eastAsia="SimSun"/>
          <w:szCs w:val="16"/>
        </w:rPr>
        <w:t>Default, except that such notice of Default will not be sent when Lender exercises its right</w:t>
      </w:r>
      <w:r w:rsidRPr="002D74AC">
        <w:t xml:space="preserve"> under Section </w:t>
      </w:r>
      <w:r>
        <w:rPr>
          <w:rFonts w:eastAsia="SimSun"/>
          <w:szCs w:val="16"/>
        </w:rPr>
        <w:t>19</w:t>
      </w:r>
      <w:r w:rsidRPr="002D74AC">
        <w:t xml:space="preserve"> unless Applicable Law provides otherwise</w:t>
      </w:r>
      <w:r>
        <w:rPr>
          <w:rFonts w:eastAsia="SimSun"/>
          <w:szCs w:val="16"/>
        </w:rPr>
        <w:t>.</w:t>
      </w:r>
      <w:r w:rsidRPr="002D74AC">
        <w:t xml:space="preserve">  The notice </w:t>
      </w:r>
      <w:r>
        <w:rPr>
          <w:rFonts w:eastAsia="SimSun"/>
          <w:szCs w:val="16"/>
        </w:rPr>
        <w:t>will</w:t>
      </w:r>
      <w:r w:rsidRPr="002D74AC">
        <w:t xml:space="preserve"> specify</w:t>
      </w:r>
      <w:r>
        <w:t>, in addition to any other information required by Applicable Law</w:t>
      </w:r>
      <w:r w:rsidRPr="002D74AC">
        <w:t>: (</w:t>
      </w:r>
      <w:r>
        <w:rPr>
          <w:rFonts w:eastAsia="SimSun"/>
          <w:szCs w:val="16"/>
        </w:rPr>
        <w:t>i</w:t>
      </w:r>
      <w:r w:rsidRPr="002D74AC">
        <w:t xml:space="preserve">) the </w:t>
      </w:r>
      <w:r>
        <w:rPr>
          <w:rFonts w:eastAsia="SimSun"/>
          <w:szCs w:val="16"/>
        </w:rPr>
        <w:t>Default; (ii</w:t>
      </w:r>
      <w:r w:rsidRPr="002D74AC">
        <w:t xml:space="preserve">) the action required to cure the </w:t>
      </w:r>
      <w:r>
        <w:rPr>
          <w:rFonts w:eastAsia="SimSun"/>
          <w:szCs w:val="16"/>
        </w:rPr>
        <w:t>Default; (iii</w:t>
      </w:r>
      <w:r w:rsidRPr="002D74AC">
        <w:t>) a date, not less than 30 days</w:t>
      </w:r>
      <w:r>
        <w:t xml:space="preserve"> (or as otherwise specified by Applicable Law)</w:t>
      </w:r>
      <w:r w:rsidRPr="002D74AC">
        <w:t xml:space="preserve"> from the date the notice is given to Borrower, by which the </w:t>
      </w:r>
      <w:r>
        <w:rPr>
          <w:rFonts w:eastAsia="SimSun"/>
          <w:szCs w:val="16"/>
        </w:rPr>
        <w:t>Default</w:t>
      </w:r>
      <w:r w:rsidRPr="002D74AC">
        <w:t xml:space="preserve"> must be cured; </w:t>
      </w:r>
      <w:r>
        <w:rPr>
          <w:rFonts w:eastAsia="SimSun"/>
          <w:szCs w:val="16"/>
        </w:rPr>
        <w:t>(iv</w:t>
      </w:r>
      <w:r w:rsidRPr="002D74AC">
        <w:t xml:space="preserve">) that failure to cure the </w:t>
      </w:r>
      <w:r>
        <w:rPr>
          <w:rFonts w:eastAsia="SimSun"/>
          <w:szCs w:val="16"/>
        </w:rPr>
        <w:t>Default</w:t>
      </w:r>
      <w:r w:rsidRPr="002D74AC">
        <w:t xml:space="preserve"> on or before the date specified in the notice may result in acceleration of the sums secured by this Security Instrument, foreclosure by judicial proceeding and sale of the Property</w:t>
      </w:r>
      <w:r>
        <w:rPr>
          <w:rFonts w:eastAsia="SimSun"/>
          <w:szCs w:val="16"/>
        </w:rPr>
        <w:t>; (v) Borrower’s</w:t>
      </w:r>
      <w:r w:rsidRPr="002D74AC">
        <w:t xml:space="preserve"> right to reinstate after acceleration</w:t>
      </w:r>
      <w:r>
        <w:rPr>
          <w:rFonts w:eastAsia="SimSun"/>
          <w:szCs w:val="16"/>
        </w:rPr>
        <w:t>;</w:t>
      </w:r>
      <w:r w:rsidRPr="002D74AC">
        <w:t xml:space="preserve"> and</w:t>
      </w:r>
      <w:r>
        <w:rPr>
          <w:rFonts w:eastAsia="SimSun"/>
          <w:szCs w:val="16"/>
        </w:rPr>
        <w:t xml:space="preserve"> (vi)</w:t>
      </w:r>
      <w:r w:rsidRPr="002D74AC">
        <w:t xml:space="preserve"> </w:t>
      </w:r>
      <w:r>
        <w:t>Borrower’s</w:t>
      </w:r>
      <w:r w:rsidRPr="002D74AC">
        <w:t xml:space="preserve"> right to </w:t>
      </w:r>
      <w:r>
        <w:t xml:space="preserve">deny </w:t>
      </w:r>
      <w:r w:rsidRPr="002D74AC">
        <w:t xml:space="preserve">in the foreclosure proceeding the existence of a </w:t>
      </w:r>
      <w:r>
        <w:rPr>
          <w:rFonts w:eastAsia="SimSun"/>
          <w:szCs w:val="16"/>
        </w:rPr>
        <w:t>Default</w:t>
      </w:r>
      <w:r w:rsidRPr="002D74AC">
        <w:t xml:space="preserve"> or </w:t>
      </w:r>
      <w:r>
        <w:t xml:space="preserve">to assert </w:t>
      </w:r>
      <w:r w:rsidRPr="002D74AC">
        <w:t>any other defense of Borrower to acceleration and foreclosure.</w:t>
      </w:r>
    </w:p>
    <w:p w14:paraId="076936BD" w14:textId="759C2BDA" w:rsidR="00F46DCA" w:rsidRPr="002D74AC" w:rsidRDefault="00F46DCA" w:rsidP="00F46DCA">
      <w:pPr>
        <w:tabs>
          <w:tab w:val="left" w:pos="0"/>
          <w:tab w:val="left" w:pos="720"/>
          <w:tab w:val="left" w:pos="1440"/>
          <w:tab w:val="left" w:pos="8640"/>
        </w:tabs>
        <w:ind w:firstLine="720"/>
        <w:jc w:val="both"/>
      </w:pPr>
      <w:r w:rsidRPr="0086334D">
        <w:rPr>
          <w:rFonts w:eastAsia="SimSun"/>
          <w:b/>
          <w:szCs w:val="16"/>
        </w:rPr>
        <w:t xml:space="preserve">(b) Acceleration; </w:t>
      </w:r>
      <w:r>
        <w:rPr>
          <w:rFonts w:eastAsia="SimSun"/>
          <w:b/>
          <w:szCs w:val="16"/>
        </w:rPr>
        <w:t>Foreclosure</w:t>
      </w:r>
      <w:r w:rsidRPr="0086334D">
        <w:rPr>
          <w:rFonts w:eastAsia="SimSun"/>
          <w:b/>
          <w:szCs w:val="16"/>
        </w:rPr>
        <w:t>; Expenses.</w:t>
      </w:r>
      <w:r w:rsidRPr="0086334D">
        <w:rPr>
          <w:rFonts w:eastAsia="SimSun"/>
          <w:szCs w:val="16"/>
        </w:rPr>
        <w:t xml:space="preserve">  </w:t>
      </w:r>
      <w:r w:rsidRPr="002D74AC">
        <w:t xml:space="preserve">If the </w:t>
      </w:r>
      <w:r>
        <w:rPr>
          <w:rFonts w:eastAsia="SimSun"/>
          <w:szCs w:val="16"/>
        </w:rPr>
        <w:t>Default</w:t>
      </w:r>
      <w:r w:rsidRPr="002D74AC">
        <w:t xml:space="preserve"> is not cured on or before the date specified in the notice, Lender may require immediate payment in full of all sums secured by this Security Instrument without further demand and may foreclose this Security Instrument by judicial proceeding.  Lender </w:t>
      </w:r>
      <w:r>
        <w:rPr>
          <w:rFonts w:eastAsia="SimSun"/>
          <w:szCs w:val="16"/>
        </w:rPr>
        <w:t>will</w:t>
      </w:r>
      <w:r w:rsidRPr="002D74AC">
        <w:t xml:space="preserve"> be entitled to collect all expenses incurred in pursuing the remedies provided in this Section </w:t>
      </w:r>
      <w:r>
        <w:rPr>
          <w:rFonts w:eastAsia="SimSun"/>
          <w:szCs w:val="16"/>
        </w:rPr>
        <w:t>26</w:t>
      </w:r>
      <w:r w:rsidRPr="002D74AC">
        <w:t>, including, but not limited to</w:t>
      </w:r>
      <w:r>
        <w:t>:</w:t>
      </w:r>
      <w:r w:rsidRPr="002D74AC">
        <w:t xml:space="preserve"> </w:t>
      </w:r>
      <w:r>
        <w:rPr>
          <w:rFonts w:eastAsia="SimSun"/>
          <w:szCs w:val="16"/>
        </w:rPr>
        <w:t xml:space="preserve">(i) </w:t>
      </w:r>
      <w:r w:rsidRPr="002D74AC">
        <w:t>attorneys’ fees of _____% of the amount decreed</w:t>
      </w:r>
      <w:r>
        <w:t xml:space="preserve"> for principal and interest </w:t>
      </w:r>
      <w:r>
        <w:rPr>
          <w:rFonts w:eastAsia="SimSun"/>
          <w:szCs w:val="16"/>
        </w:rPr>
        <w:t>and costs; (ii) property inspection and valuation fees; and (iii) other fees incurred</w:t>
      </w:r>
      <w:r w:rsidRPr="002D74AC">
        <w:t xml:space="preserve"> </w:t>
      </w:r>
      <w:r>
        <w:t>to</w:t>
      </w:r>
      <w:r>
        <w:rPr>
          <w:rFonts w:eastAsia="SimSun"/>
          <w:szCs w:val="16"/>
        </w:rPr>
        <w:t xml:space="preserve"> protect Lender’s</w:t>
      </w:r>
      <w:r w:rsidRPr="002D74AC">
        <w:t xml:space="preserve"> interest (which fees </w:t>
      </w:r>
      <w:r>
        <w:t xml:space="preserve">will </w:t>
      </w:r>
      <w:r w:rsidRPr="002D74AC">
        <w:t>be allowed and paid as part of the decree of judgment).</w:t>
      </w:r>
    </w:p>
    <w:p w14:paraId="6A659A05" w14:textId="77777777" w:rsidR="00F46DCA" w:rsidRDefault="00F46DCA" w:rsidP="00F46DC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rFonts w:eastAsia="SimSun"/>
          <w:szCs w:val="16"/>
        </w:rPr>
      </w:pPr>
      <w:r>
        <w:rPr>
          <w:b/>
        </w:rPr>
        <w:t>27.  Satisfaction.</w:t>
      </w:r>
      <w:r w:rsidRPr="00F37A39">
        <w:rPr>
          <w:rFonts w:eastAsia="SimSun"/>
          <w:b/>
        </w:rPr>
        <w:t xml:space="preserve">  </w:t>
      </w:r>
      <w:r>
        <w:rPr>
          <w:rFonts w:eastAsia="SimSun"/>
          <w:szCs w:val="16"/>
        </w:rPr>
        <w:t>Upon payment of all sums secured by this Security Instrument, this Security Instrument</w:t>
      </w:r>
      <w:r>
        <w:t xml:space="preserve"> will cease and become void and of no effect and Lender will cause the entry of satisfaction to be made upon the records of this Security Instrument.  Borrower will pay all costs and fees for entering the satisfaction upon the records of this Security Instrument.</w:t>
      </w:r>
      <w:r>
        <w:rPr>
          <w:rFonts w:eastAsia="SimSun"/>
          <w:szCs w:val="16"/>
        </w:rPr>
        <w:t xml:space="preserve">  Lender may charge Borrower a fee for </w:t>
      </w:r>
      <w:r>
        <w:t>entering the satisfaction</w:t>
      </w:r>
      <w:r>
        <w:rPr>
          <w:rFonts w:eastAsia="SimSun"/>
          <w:szCs w:val="16"/>
        </w:rPr>
        <w:t>, but only if the fee is paid to a third party for services rendered and the charging of the fee is permitted under Applicable Law.</w:t>
      </w:r>
    </w:p>
    <w:p w14:paraId="56D295D8" w14:textId="77777777" w:rsidR="00F46DCA" w:rsidRDefault="00F46DCA" w:rsidP="00F46DC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Pr>
          <w:b/>
        </w:rPr>
        <w:t>28.  Future Advances.</w:t>
      </w:r>
      <w:r>
        <w:t xml:space="preserve">  This Security Instrument secures a maximum amount of up to 150% of the amount of the Note.  This Security Instrument will secure any additional loans as well as any and all present or future advances and readvances under the Note made by Lender to or for the benefit of Borrower or the Property, all of which will be entitled to the benefits of this Security Instrument under 25 Del. Code § 2118 and will have the same lien priority as if the future loans, advances or readvances were made as of the date of this Security Instrument including, without limitation: (a) principal, interest, late charges, fees, and other amounts due under the Note or this Security Instrument; (b) all advances by Lender to Borrower or any other person to pay costs of erection, construction, alteration, repair, restoration, maintenance, and completion of any improvements on the Property; (c) all advances made or costs incurred by Borrower for the payment of real estate taxes, assessments or other governmental charges, maintenance charges, insurance premiums, appraisal charges, environmental inspection, audit, testing or compliance costs, and costs incurred by Lender for the enforcement and protection of the Property or the lien of this Security Instrument; and (d) all legal fees, costs, and other expenses incurred by Lender by reason of any Default or otherwise in connection with the Note.</w:t>
      </w:r>
    </w:p>
    <w:p w14:paraId="67CB6C1D" w14:textId="77777777" w:rsidR="00F46DCA" w:rsidRDefault="00F46DCA" w:rsidP="00F46DC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t xml:space="preserve">Borrower agrees that if, at any time during the term of this Security Instrument or following a </w:t>
      </w:r>
      <w:r w:rsidRPr="00B54A66">
        <w:t>foreclosure,</w:t>
      </w:r>
      <w:r>
        <w:t xml:space="preserve"> Borrower fails to perform or observe any covenant or obligation under this Security Instrument including, without limitation, payment of any of the foregoing, Lender may (but will not be obligated to) take such steps as are reasonably necessary to remedy any such </w:t>
      </w:r>
      <w:r>
        <w:lastRenderedPageBreak/>
        <w:t xml:space="preserve">nonperformance or nonobservance and provide </w:t>
      </w:r>
      <w:r w:rsidRPr="00B54A66">
        <w:t xml:space="preserve">payment </w:t>
      </w:r>
      <w:r w:rsidRPr="00560D9B">
        <w:t>thereof</w:t>
      </w:r>
      <w:r>
        <w:t xml:space="preserve">.  All amounts advanced by Lender will be added to the amount secured by this Security Instrument and will be due and payable promptly after demand, together with interest at the rate of interest in effect under the Note, such interest to be calculated from the date of such advance to the date of </w:t>
      </w:r>
      <w:r w:rsidRPr="00B54A66">
        <w:t>repayment.</w:t>
      </w:r>
      <w:r>
        <w:t xml:space="preserve">  Borrower’s obligations under this Security Instrument will be continuing and will survive notwithstanding a foreclosure of this Security Instrument.</w:t>
      </w:r>
    </w:p>
    <w:p w14:paraId="01FF7CEA" w14:textId="77777777" w:rsidR="00F46DCA" w:rsidRDefault="00F46DCA" w:rsidP="00F46DCA">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p>
    <w:p w14:paraId="4167D175" w14:textId="77777777" w:rsidR="00F46DCA" w:rsidRDefault="00F46DCA" w:rsidP="00F46DCA">
      <w:pPr>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Pr="0086334D">
        <w:rPr>
          <w:rFonts w:eastAsia="SimSun"/>
          <w:szCs w:val="16"/>
        </w:rPr>
        <w:t>signed</w:t>
      </w:r>
      <w:r>
        <w:rPr>
          <w:rFonts w:eastAsia="SimSun"/>
          <w:szCs w:val="16"/>
        </w:rPr>
        <w:t xml:space="preserve"> by Borrower and recorded with it.</w:t>
      </w:r>
    </w:p>
    <w:p w14:paraId="46DB550A" w14:textId="77777777" w:rsidR="00F46DCA" w:rsidRDefault="00F46DCA" w:rsidP="00F46DCA">
      <w:pPr>
        <w:tabs>
          <w:tab w:val="left" w:pos="0"/>
          <w:tab w:val="left" w:pos="720"/>
          <w:tab w:val="left" w:pos="1440"/>
          <w:tab w:val="left" w:pos="8640"/>
        </w:tabs>
        <w:jc w:val="both"/>
        <w:rPr>
          <w:rFonts w:eastAsia="SimSun"/>
          <w:szCs w:val="16"/>
        </w:rPr>
      </w:pPr>
    </w:p>
    <w:p w14:paraId="675A41D0" w14:textId="77777777" w:rsidR="00F46DCA" w:rsidRDefault="00F46DCA" w:rsidP="00F46DCA">
      <w:pPr>
        <w:widowControl/>
        <w:tabs>
          <w:tab w:val="left" w:pos="-1080"/>
          <w:tab w:val="left" w:pos="-72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jc w:val="both"/>
      </w:pPr>
      <w:r>
        <w:t>Signed, sealed, and delivered in the presence of:</w:t>
      </w:r>
    </w:p>
    <w:p w14:paraId="0C9BB8F5" w14:textId="77777777" w:rsidR="00F46DCA" w:rsidRDefault="00F46DCA" w:rsidP="00F46DCA">
      <w:pPr>
        <w:widowControl/>
        <w:tabs>
          <w:tab w:val="left" w:pos="-1800"/>
          <w:tab w:val="left" w:pos="-1336"/>
          <w:tab w:val="left" w:pos="-6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66"/>
        </w:tabs>
        <w:jc w:val="both"/>
      </w:pPr>
    </w:p>
    <w:p w14:paraId="4D13542A" w14:textId="77777777" w:rsidR="00F46DCA" w:rsidRPr="00AB78F3" w:rsidRDefault="00F46DCA" w:rsidP="00F46DCA">
      <w:pPr>
        <w:widowControl/>
        <w:tabs>
          <w:tab w:val="right" w:pos="9360"/>
        </w:tabs>
        <w:jc w:val="both"/>
      </w:pPr>
      <w:r w:rsidRPr="00AB78F3">
        <w:tab/>
      </w:r>
    </w:p>
    <w:p w14:paraId="79909BD5" w14:textId="77BD3C0A" w:rsidR="00F46DCA" w:rsidRPr="00AB78F3" w:rsidRDefault="00F46DCA" w:rsidP="00F46DCA">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3BB72CA5" w14:textId="31B5550E" w:rsidR="00F46DCA" w:rsidRPr="00AB78F3" w:rsidRDefault="00F46DCA" w:rsidP="00F46DCA">
      <w:pPr>
        <w:widowControl/>
        <w:tabs>
          <w:tab w:val="right" w:pos="9360"/>
        </w:tabs>
        <w:jc w:val="both"/>
      </w:pPr>
      <w:r w:rsidRPr="00AB78F3">
        <w:tab/>
        <w:t>-Borrower</w:t>
      </w:r>
    </w:p>
    <w:p w14:paraId="7D388FED" w14:textId="77777777" w:rsidR="00F46DCA" w:rsidRPr="00AB78F3" w:rsidRDefault="00F46DCA" w:rsidP="00F46DCA">
      <w:pPr>
        <w:widowControl/>
        <w:tabs>
          <w:tab w:val="left" w:pos="0"/>
          <w:tab w:val="left" w:pos="720"/>
          <w:tab w:val="left" w:pos="1440"/>
          <w:tab w:val="left" w:pos="8640"/>
          <w:tab w:val="right" w:pos="9360"/>
        </w:tabs>
        <w:jc w:val="both"/>
      </w:pPr>
    </w:p>
    <w:p w14:paraId="7DF67D11" w14:textId="77777777" w:rsidR="00F46DCA" w:rsidRPr="00AB78F3" w:rsidRDefault="00F46DCA" w:rsidP="00F46DCA">
      <w:pPr>
        <w:widowControl/>
        <w:tabs>
          <w:tab w:val="left" w:pos="0"/>
          <w:tab w:val="left" w:pos="720"/>
          <w:tab w:val="left" w:pos="1440"/>
          <w:tab w:val="left" w:pos="8640"/>
          <w:tab w:val="right" w:pos="9360"/>
        </w:tabs>
        <w:jc w:val="both"/>
      </w:pPr>
    </w:p>
    <w:p w14:paraId="7428ECAF" w14:textId="781E4E9D" w:rsidR="00F46DCA" w:rsidRPr="00AB78F3" w:rsidRDefault="00F46DCA" w:rsidP="00F46DCA">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610CEAFC" w14:textId="3DBAD60B" w:rsidR="00F46DCA" w:rsidRPr="00AB78F3" w:rsidRDefault="00F46DCA" w:rsidP="00F46DCA">
      <w:pPr>
        <w:widowControl/>
        <w:tabs>
          <w:tab w:val="right" w:pos="9360"/>
        </w:tabs>
        <w:jc w:val="both"/>
      </w:pPr>
      <w:r w:rsidRPr="00AB78F3">
        <w:tab/>
        <w:t>-Borrower</w:t>
      </w:r>
    </w:p>
    <w:p w14:paraId="479FB7AA" w14:textId="77777777" w:rsidR="00F46DCA" w:rsidRPr="00AB78F3" w:rsidRDefault="00F46DCA" w:rsidP="00F46DCA">
      <w:pPr>
        <w:widowControl/>
        <w:tabs>
          <w:tab w:val="right" w:pos="9360"/>
        </w:tabs>
        <w:jc w:val="both"/>
      </w:pPr>
    </w:p>
    <w:p w14:paraId="5555C0BC" w14:textId="77777777" w:rsidR="00F46DCA" w:rsidRPr="00AB78F3" w:rsidRDefault="00F46DCA" w:rsidP="00F46DCA"/>
    <w:p w14:paraId="1C36D714" w14:textId="6897ED9A" w:rsidR="00F46DCA" w:rsidRPr="00F46DCA" w:rsidRDefault="00F46DCA" w:rsidP="00F46DCA">
      <w:pPr>
        <w:widowControl/>
        <w:tabs>
          <w:tab w:val="right" w:pos="9360"/>
        </w:tabs>
        <w:jc w:val="both"/>
        <w:rPr>
          <w:b/>
          <w:bCs/>
          <w:szCs w:val="24"/>
          <w:u w:val="single"/>
        </w:rPr>
      </w:pPr>
      <w:r w:rsidRPr="00F46DCA">
        <w:rPr>
          <w:b/>
          <w:bCs/>
          <w:szCs w:val="24"/>
        </w:rPr>
        <w:tab/>
        <w:t xml:space="preserve">__________________ [Space Below This Line </w:t>
      </w:r>
      <w:proofErr w:type="gramStart"/>
      <w:r w:rsidRPr="00F46DCA">
        <w:rPr>
          <w:b/>
          <w:bCs/>
          <w:szCs w:val="24"/>
        </w:rPr>
        <w:t>For</w:t>
      </w:r>
      <w:proofErr w:type="gramEnd"/>
      <w:r w:rsidRPr="00F46DCA">
        <w:rPr>
          <w:b/>
          <w:bCs/>
          <w:szCs w:val="24"/>
        </w:rPr>
        <w:t xml:space="preserve"> Acknowledgment] __________________</w:t>
      </w:r>
    </w:p>
    <w:sectPr w:rsidR="00F46DCA" w:rsidRPr="00F46DCA" w:rsidSect="00F46DC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6894" w14:textId="77777777" w:rsidR="002C0A4B" w:rsidRDefault="002C0A4B" w:rsidP="00F46DCA">
      <w:r>
        <w:separator/>
      </w:r>
    </w:p>
  </w:endnote>
  <w:endnote w:type="continuationSeparator" w:id="0">
    <w:p w14:paraId="48E5C088" w14:textId="77777777" w:rsidR="002C0A4B" w:rsidRDefault="002C0A4B" w:rsidP="00F4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301D" w14:textId="77777777" w:rsidR="00A8364D" w:rsidRDefault="00A83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99A2" w14:textId="1DEDD16D" w:rsidR="00AF61E9" w:rsidRPr="00F46DCA" w:rsidRDefault="008A4830" w:rsidP="00F46DCA">
    <w:pPr>
      <w:pStyle w:val="2021UIformat"/>
      <w:tabs>
        <w:tab w:val="clear" w:pos="6390"/>
        <w:tab w:val="clear" w:pos="9346"/>
        <w:tab w:val="left" w:pos="6840"/>
        <w:tab w:val="right" w:pos="9180"/>
      </w:tabs>
      <w:rPr>
        <w:sz w:val="14"/>
        <w:szCs w:val="14"/>
      </w:rPr>
    </w:pPr>
    <w:r w:rsidRPr="00F46DCA">
      <w:rPr>
        <w:sz w:val="14"/>
        <w:szCs w:val="14"/>
      </w:rPr>
      <w:t>DELAWARE</w:t>
    </w:r>
    <w:r w:rsidRPr="00F46DCA">
      <w:rPr>
        <w:b w:val="0"/>
        <w:bCs/>
        <w:sz w:val="14"/>
        <w:szCs w:val="14"/>
      </w:rPr>
      <w:t>--Single Family--</w:t>
    </w:r>
    <w:r w:rsidRPr="00F46DCA">
      <w:rPr>
        <w:sz w:val="14"/>
        <w:szCs w:val="14"/>
      </w:rPr>
      <w:t>Fannie Mae/Freddie Mac UNIFORM INSTRUMENT</w:t>
    </w:r>
    <w:r w:rsidRPr="00F46DCA">
      <w:rPr>
        <w:sz w:val="14"/>
        <w:szCs w:val="14"/>
      </w:rPr>
      <w:tab/>
      <w:t>Form 3008</w:t>
    </w:r>
    <w:r w:rsidR="00F46DCA" w:rsidRPr="00F46DCA">
      <w:rPr>
        <w:sz w:val="14"/>
        <w:szCs w:val="14"/>
      </w:rPr>
      <w:tab/>
    </w:r>
    <w:r w:rsidR="000A5B67">
      <w:rPr>
        <w:b w:val="0"/>
        <w:sz w:val="14"/>
        <w:szCs w:val="14"/>
      </w:rPr>
      <w:t>07</w:t>
    </w:r>
    <w:r w:rsidRPr="00F440EE">
      <w:rPr>
        <w:b w:val="0"/>
        <w:sz w:val="14"/>
        <w:szCs w:val="14"/>
      </w:rPr>
      <w:t>/2021</w:t>
    </w:r>
    <w:r w:rsidR="00A8364D">
      <w:rPr>
        <w:b w:val="0"/>
        <w:sz w:val="14"/>
        <w:szCs w:val="14"/>
      </w:rPr>
      <w:t xml:space="preserve"> (rev. </w:t>
    </w:r>
    <w:r w:rsidR="00A8364D">
      <w:rPr>
        <w:b w:val="0"/>
        <w:sz w:val="14"/>
        <w:szCs w:val="14"/>
      </w:rPr>
      <w:t>08/22)</w:t>
    </w:r>
  </w:p>
  <w:sdt>
    <w:sdtPr>
      <w:rPr>
        <w:sz w:val="14"/>
        <w:szCs w:val="14"/>
      </w:rPr>
      <w:id w:val="183900694"/>
      <w:docPartObj>
        <w:docPartGallery w:val="Page Numbers (Top of Page)"/>
        <w:docPartUnique/>
      </w:docPartObj>
    </w:sdtPr>
    <w:sdtEndPr>
      <w:rPr>
        <w:b w:val="0"/>
        <w:bCs/>
      </w:rPr>
    </w:sdtEndPr>
    <w:sdtContent>
      <w:p w14:paraId="0C4DC7D4" w14:textId="088FADC4" w:rsidR="00AF61E9" w:rsidRPr="00F46DCA" w:rsidRDefault="008A4830" w:rsidP="00F46DCA">
        <w:pPr>
          <w:pStyle w:val="2021UIformat"/>
          <w:tabs>
            <w:tab w:val="clear" w:pos="6390"/>
            <w:tab w:val="clear" w:pos="7470"/>
            <w:tab w:val="clear" w:pos="9346"/>
            <w:tab w:val="left" w:pos="7020"/>
            <w:tab w:val="left" w:pos="8460"/>
            <w:tab w:val="right" w:pos="9180"/>
          </w:tabs>
          <w:ind w:left="1440" w:firstLine="7020"/>
          <w:rPr>
            <w:b w:val="0"/>
            <w:bCs/>
            <w:sz w:val="14"/>
            <w:szCs w:val="14"/>
          </w:rPr>
        </w:pPr>
        <w:r w:rsidRPr="00F46DCA">
          <w:rPr>
            <w:b w:val="0"/>
            <w:bCs/>
            <w:sz w:val="14"/>
            <w:szCs w:val="14"/>
          </w:rPr>
          <w:t xml:space="preserve">Page </w:t>
        </w:r>
        <w:r w:rsidRPr="00F46DCA">
          <w:rPr>
            <w:b w:val="0"/>
            <w:bCs/>
            <w:sz w:val="14"/>
            <w:szCs w:val="14"/>
          </w:rPr>
          <w:fldChar w:fldCharType="begin"/>
        </w:r>
        <w:r w:rsidRPr="00F46DCA">
          <w:rPr>
            <w:b w:val="0"/>
            <w:bCs/>
            <w:sz w:val="14"/>
            <w:szCs w:val="14"/>
          </w:rPr>
          <w:instrText xml:space="preserve"> PAGE </w:instrText>
        </w:r>
        <w:r w:rsidRPr="00F46DCA">
          <w:rPr>
            <w:b w:val="0"/>
            <w:bCs/>
            <w:sz w:val="14"/>
            <w:szCs w:val="14"/>
          </w:rPr>
          <w:fldChar w:fldCharType="separate"/>
        </w:r>
        <w:r w:rsidRPr="00F46DCA">
          <w:rPr>
            <w:b w:val="0"/>
            <w:bCs/>
            <w:noProof/>
            <w:sz w:val="14"/>
            <w:szCs w:val="14"/>
          </w:rPr>
          <w:t>20</w:t>
        </w:r>
        <w:r w:rsidRPr="00F46DCA">
          <w:rPr>
            <w:b w:val="0"/>
            <w:bCs/>
            <w:sz w:val="14"/>
            <w:szCs w:val="14"/>
          </w:rPr>
          <w:fldChar w:fldCharType="end"/>
        </w:r>
        <w:r w:rsidRPr="00F46DCA">
          <w:rPr>
            <w:b w:val="0"/>
            <w:bCs/>
            <w:sz w:val="14"/>
            <w:szCs w:val="14"/>
          </w:rPr>
          <w:t xml:space="preserve"> of </w:t>
        </w:r>
        <w:r w:rsidRPr="00F46DCA">
          <w:rPr>
            <w:b w:val="0"/>
            <w:bCs/>
            <w:sz w:val="14"/>
            <w:szCs w:val="14"/>
          </w:rPr>
          <w:fldChar w:fldCharType="begin"/>
        </w:r>
        <w:r w:rsidRPr="00F46DCA">
          <w:rPr>
            <w:b w:val="0"/>
            <w:bCs/>
            <w:sz w:val="14"/>
            <w:szCs w:val="14"/>
          </w:rPr>
          <w:instrText xml:space="preserve"> NUMPAGES  </w:instrText>
        </w:r>
        <w:r w:rsidRPr="00F46DCA">
          <w:rPr>
            <w:b w:val="0"/>
            <w:bCs/>
            <w:sz w:val="14"/>
            <w:szCs w:val="14"/>
          </w:rPr>
          <w:fldChar w:fldCharType="separate"/>
        </w:r>
        <w:r w:rsidRPr="00F46DCA">
          <w:rPr>
            <w:b w:val="0"/>
            <w:bCs/>
            <w:noProof/>
            <w:sz w:val="14"/>
            <w:szCs w:val="14"/>
          </w:rPr>
          <w:t>22</w:t>
        </w:r>
        <w:r w:rsidRPr="00F46DCA">
          <w:rPr>
            <w:b w:val="0"/>
            <w:bCs/>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EDD9" w14:textId="77777777" w:rsidR="00A8364D" w:rsidRDefault="00A83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C0B0" w14:textId="77777777" w:rsidR="002C0A4B" w:rsidRDefault="002C0A4B" w:rsidP="00F46DCA">
      <w:r>
        <w:separator/>
      </w:r>
    </w:p>
  </w:footnote>
  <w:footnote w:type="continuationSeparator" w:id="0">
    <w:p w14:paraId="5AB8B233" w14:textId="77777777" w:rsidR="002C0A4B" w:rsidRDefault="002C0A4B" w:rsidP="00F46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CC48" w14:textId="77777777" w:rsidR="00A8364D" w:rsidRDefault="00A83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400D" w14:textId="77777777" w:rsidR="00AF61E9" w:rsidRDefault="002C0A4B">
    <w:pPr>
      <w:widowControl/>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87B5" w14:textId="77777777" w:rsidR="00A8364D" w:rsidRDefault="00A83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16cid:durableId="108858992">
    <w:abstractNumId w:val="0"/>
  </w:num>
  <w:num w:numId="2" w16cid:durableId="1783302856">
    <w:abstractNumId w:val="1"/>
  </w:num>
  <w:num w:numId="3" w16cid:durableId="1417555334">
    <w:abstractNumId w:val="2"/>
  </w:num>
  <w:num w:numId="4" w16cid:durableId="2037342304">
    <w:abstractNumId w:val="3"/>
  </w:num>
  <w:num w:numId="5" w16cid:durableId="330717720">
    <w:abstractNumId w:val="8"/>
  </w:num>
  <w:num w:numId="6" w16cid:durableId="904415688">
    <w:abstractNumId w:val="9"/>
  </w:num>
  <w:num w:numId="7" w16cid:durableId="27491958">
    <w:abstractNumId w:val="7"/>
  </w:num>
  <w:num w:numId="8" w16cid:durableId="1360203815">
    <w:abstractNumId w:val="6"/>
  </w:num>
  <w:num w:numId="9" w16cid:durableId="1480269380">
    <w:abstractNumId w:val="5"/>
  </w:num>
  <w:num w:numId="10" w16cid:durableId="1499544163">
    <w:abstractNumId w:val="4"/>
  </w:num>
  <w:num w:numId="11" w16cid:durableId="976104199">
    <w:abstractNumId w:val="11"/>
    <w:lvlOverride w:ilvl="0">
      <w:startOverride w:val="1"/>
      <w:lvl w:ilvl="0">
        <w:start w:val="1"/>
        <w:numFmt w:val="decimal"/>
        <w:lvlText w:val="%1.  "/>
        <w:lvlJc w:val="left"/>
        <w:rPr>
          <w:rFonts w:cs="Times New Roman"/>
        </w:rPr>
      </w:lvl>
    </w:lvlOverride>
  </w:num>
  <w:num w:numId="12" w16cid:durableId="1760908151">
    <w:abstractNumId w:val="12"/>
  </w:num>
  <w:num w:numId="13" w16cid:durableId="999306948">
    <w:abstractNumId w:val="10"/>
    <w:lvlOverride w:ilvl="0">
      <w:startOverride w:val="1"/>
      <w:lvl w:ilvl="0">
        <w:start w:val="1"/>
        <w:numFmt w:val="decimal"/>
        <w:lvlText w:val="%1.  "/>
        <w:lvlJc w:val="left"/>
        <w:rPr>
          <w:rFonts w:cs="Times New Roman"/>
        </w:rPr>
      </w:lvl>
    </w:lvlOverride>
  </w:num>
  <w:num w:numId="14" w16cid:durableId="619803459">
    <w:abstractNumId w:val="14"/>
  </w:num>
  <w:num w:numId="15" w16cid:durableId="439109932">
    <w:abstractNumId w:val="11"/>
    <w:lvlOverride w:ilvl="0">
      <w:startOverride w:val="1"/>
      <w:lvl w:ilvl="0">
        <w:start w:val="1"/>
        <w:numFmt w:val="decimal"/>
        <w:lvlText w:val="%1.  "/>
        <w:lvlJc w:val="left"/>
        <w:rPr>
          <w:rFonts w:cs="Times New Roman"/>
        </w:rPr>
      </w:lvl>
    </w:lvlOverride>
  </w:num>
  <w:num w:numId="16" w16cid:durableId="83572973">
    <w:abstractNumId w:val="13"/>
  </w:num>
  <w:num w:numId="17" w16cid:durableId="1653682453">
    <w:abstractNumId w:val="11"/>
    <w:lvlOverride w:ilvl="0">
      <w:startOverride w:val="1"/>
      <w:lvl w:ilvl="0">
        <w:start w:val="1"/>
        <w:numFmt w:val="decimal"/>
        <w:lvlText w:val="%1.  "/>
        <w:lvlJc w:val="left"/>
        <w:rPr>
          <w:rFonts w:cs="Times New Roman"/>
        </w:rPr>
      </w:lvl>
    </w:lvlOverride>
  </w:num>
  <w:num w:numId="18" w16cid:durableId="413667942">
    <w:abstractNumId w:val="11"/>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CA"/>
    <w:rsid w:val="00000B6E"/>
    <w:rsid w:val="00080F6E"/>
    <w:rsid w:val="000A5B67"/>
    <w:rsid w:val="001F33E9"/>
    <w:rsid w:val="002C0A4B"/>
    <w:rsid w:val="003C0843"/>
    <w:rsid w:val="00743C0D"/>
    <w:rsid w:val="008A4830"/>
    <w:rsid w:val="00A8364D"/>
    <w:rsid w:val="00DD7650"/>
    <w:rsid w:val="00F03B93"/>
    <w:rsid w:val="00F440EE"/>
    <w:rsid w:val="00F46DCA"/>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43074"/>
  <w15:chartTrackingRefBased/>
  <w15:docId w15:val="{37808882-44E7-41F9-85F5-DBAA758C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DCA"/>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uiPriority w:val="99"/>
    <w:qFormat/>
    <w:rsid w:val="00F46DCA"/>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F46DCA"/>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F46DCA"/>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F46DCA"/>
    <w:pPr>
      <w:keepNext/>
      <w:spacing w:before="240" w:after="60"/>
      <w:outlineLvl w:val="3"/>
    </w:pPr>
    <w:rPr>
      <w:b/>
      <w:sz w:val="28"/>
    </w:rPr>
  </w:style>
  <w:style w:type="paragraph" w:styleId="Heading5">
    <w:name w:val="heading 5"/>
    <w:basedOn w:val="Normal"/>
    <w:next w:val="Normal"/>
    <w:link w:val="Heading5Char"/>
    <w:uiPriority w:val="99"/>
    <w:qFormat/>
    <w:rsid w:val="00F46DCA"/>
    <w:pPr>
      <w:spacing w:before="240" w:after="60"/>
      <w:outlineLvl w:val="4"/>
    </w:pPr>
    <w:rPr>
      <w:b/>
      <w:i/>
      <w:sz w:val="26"/>
    </w:rPr>
  </w:style>
  <w:style w:type="paragraph" w:styleId="Heading6">
    <w:name w:val="heading 6"/>
    <w:basedOn w:val="Normal"/>
    <w:next w:val="Normal"/>
    <w:link w:val="Heading6Char"/>
    <w:uiPriority w:val="99"/>
    <w:qFormat/>
    <w:rsid w:val="00F46DCA"/>
    <w:pPr>
      <w:spacing w:before="240" w:after="60"/>
      <w:outlineLvl w:val="5"/>
    </w:pPr>
    <w:rPr>
      <w:b/>
      <w:sz w:val="22"/>
    </w:rPr>
  </w:style>
  <w:style w:type="paragraph" w:styleId="Heading7">
    <w:name w:val="heading 7"/>
    <w:basedOn w:val="Normal"/>
    <w:next w:val="Normal"/>
    <w:link w:val="Heading7Char"/>
    <w:uiPriority w:val="99"/>
    <w:qFormat/>
    <w:rsid w:val="00F46DCA"/>
    <w:pPr>
      <w:spacing w:before="240" w:after="60"/>
      <w:outlineLvl w:val="6"/>
    </w:pPr>
  </w:style>
  <w:style w:type="paragraph" w:styleId="Heading8">
    <w:name w:val="heading 8"/>
    <w:basedOn w:val="Normal"/>
    <w:next w:val="Normal"/>
    <w:link w:val="Heading8Char"/>
    <w:uiPriority w:val="99"/>
    <w:qFormat/>
    <w:rsid w:val="00F46DCA"/>
    <w:pPr>
      <w:spacing w:before="240" w:after="60"/>
      <w:outlineLvl w:val="7"/>
    </w:pPr>
    <w:rPr>
      <w:i/>
    </w:rPr>
  </w:style>
  <w:style w:type="paragraph" w:styleId="Heading9">
    <w:name w:val="heading 9"/>
    <w:basedOn w:val="Normal"/>
    <w:next w:val="Normal"/>
    <w:link w:val="Heading9Char"/>
    <w:uiPriority w:val="99"/>
    <w:qFormat/>
    <w:rsid w:val="00F46DCA"/>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rPr>
  </w:style>
  <w:style w:type="character" w:customStyle="1" w:styleId="Heading1Char">
    <w:name w:val="Heading 1 Char"/>
    <w:basedOn w:val="DefaultParagraphFont"/>
    <w:link w:val="Heading1"/>
    <w:uiPriority w:val="99"/>
    <w:rsid w:val="00F46DCA"/>
    <w:rPr>
      <w:rFonts w:ascii="Cambria" w:eastAsiaTheme="minorEastAsia" w:hAnsi="Cambria" w:cs="Times New Roman"/>
      <w:b/>
      <w:kern w:val="32"/>
      <w:sz w:val="32"/>
      <w:szCs w:val="32"/>
    </w:rPr>
  </w:style>
  <w:style w:type="character" w:customStyle="1" w:styleId="Heading2Char">
    <w:name w:val="Heading 2 Char"/>
    <w:basedOn w:val="DefaultParagraphFont"/>
    <w:link w:val="Heading2"/>
    <w:uiPriority w:val="99"/>
    <w:rsid w:val="00F46DCA"/>
    <w:rPr>
      <w:rFonts w:ascii="Arial" w:eastAsiaTheme="minorEastAsia" w:hAnsi="Arial" w:cs="Times New Roman"/>
      <w:b/>
      <w:i/>
      <w:sz w:val="28"/>
      <w:szCs w:val="20"/>
    </w:rPr>
  </w:style>
  <w:style w:type="character" w:customStyle="1" w:styleId="Heading3Char">
    <w:name w:val="Heading 3 Char"/>
    <w:basedOn w:val="DefaultParagraphFont"/>
    <w:link w:val="Heading3"/>
    <w:uiPriority w:val="99"/>
    <w:rsid w:val="00F46DCA"/>
    <w:rPr>
      <w:rFonts w:ascii="Arial" w:eastAsiaTheme="minorEastAsia" w:hAnsi="Arial" w:cs="Times New Roman"/>
      <w:b/>
      <w:sz w:val="26"/>
      <w:szCs w:val="20"/>
    </w:rPr>
  </w:style>
  <w:style w:type="character" w:customStyle="1" w:styleId="Heading4Char">
    <w:name w:val="Heading 4 Char"/>
    <w:basedOn w:val="DefaultParagraphFont"/>
    <w:link w:val="Heading4"/>
    <w:uiPriority w:val="99"/>
    <w:rsid w:val="00F46DCA"/>
    <w:rPr>
      <w:rFonts w:ascii="Times New Roman" w:eastAsiaTheme="minorEastAsia" w:hAnsi="Times New Roman" w:cs="Times New Roman"/>
      <w:b/>
      <w:sz w:val="28"/>
      <w:szCs w:val="20"/>
    </w:rPr>
  </w:style>
  <w:style w:type="character" w:customStyle="1" w:styleId="Heading5Char">
    <w:name w:val="Heading 5 Char"/>
    <w:basedOn w:val="DefaultParagraphFont"/>
    <w:link w:val="Heading5"/>
    <w:uiPriority w:val="99"/>
    <w:rsid w:val="00F46DCA"/>
    <w:rPr>
      <w:rFonts w:ascii="Times New Roman" w:eastAsiaTheme="minorEastAsia" w:hAnsi="Times New Roman" w:cs="Times New Roman"/>
      <w:b/>
      <w:i/>
      <w:sz w:val="26"/>
      <w:szCs w:val="20"/>
    </w:rPr>
  </w:style>
  <w:style w:type="character" w:customStyle="1" w:styleId="Heading6Char">
    <w:name w:val="Heading 6 Char"/>
    <w:basedOn w:val="DefaultParagraphFont"/>
    <w:link w:val="Heading6"/>
    <w:uiPriority w:val="99"/>
    <w:rsid w:val="00F46DCA"/>
    <w:rPr>
      <w:rFonts w:ascii="Times New Roman" w:eastAsiaTheme="minorEastAsia" w:hAnsi="Times New Roman" w:cs="Times New Roman"/>
      <w:b/>
      <w:szCs w:val="20"/>
    </w:rPr>
  </w:style>
  <w:style w:type="character" w:customStyle="1" w:styleId="Heading7Char">
    <w:name w:val="Heading 7 Char"/>
    <w:basedOn w:val="DefaultParagraphFont"/>
    <w:link w:val="Heading7"/>
    <w:uiPriority w:val="99"/>
    <w:rsid w:val="00F46DCA"/>
    <w:rPr>
      <w:rFonts w:ascii="Times New Roman" w:eastAsiaTheme="minorEastAsia" w:hAnsi="Times New Roman" w:cs="Times New Roman"/>
      <w:sz w:val="24"/>
      <w:szCs w:val="20"/>
    </w:rPr>
  </w:style>
  <w:style w:type="character" w:customStyle="1" w:styleId="Heading8Char">
    <w:name w:val="Heading 8 Char"/>
    <w:basedOn w:val="DefaultParagraphFont"/>
    <w:link w:val="Heading8"/>
    <w:uiPriority w:val="99"/>
    <w:rsid w:val="00F46DCA"/>
    <w:rPr>
      <w:rFonts w:ascii="Times New Roman" w:eastAsiaTheme="minorEastAsia" w:hAnsi="Times New Roman" w:cs="Times New Roman"/>
      <w:i/>
      <w:sz w:val="24"/>
      <w:szCs w:val="20"/>
    </w:rPr>
  </w:style>
  <w:style w:type="character" w:customStyle="1" w:styleId="Heading9Char">
    <w:name w:val="Heading 9 Char"/>
    <w:basedOn w:val="DefaultParagraphFont"/>
    <w:link w:val="Heading9"/>
    <w:uiPriority w:val="99"/>
    <w:rsid w:val="00F46DCA"/>
    <w:rPr>
      <w:rFonts w:ascii="Arial" w:eastAsiaTheme="minorEastAsia" w:hAnsi="Arial" w:cs="Times New Roman"/>
      <w:szCs w:val="20"/>
    </w:rPr>
  </w:style>
  <w:style w:type="character" w:styleId="FootnoteReference">
    <w:name w:val="footnote reference"/>
    <w:basedOn w:val="DefaultParagraphFont"/>
    <w:rsid w:val="00F46DCA"/>
  </w:style>
  <w:style w:type="paragraph" w:customStyle="1" w:styleId="A">
    <w:name w:val="A"/>
    <w:aliases w:val="B"/>
    <w:basedOn w:val="Normal"/>
    <w:rsid w:val="00F46DCA"/>
  </w:style>
  <w:style w:type="paragraph" w:customStyle="1" w:styleId="1">
    <w:name w:val="1"/>
    <w:aliases w:val="2,3"/>
    <w:basedOn w:val="Normal"/>
    <w:uiPriority w:val="99"/>
    <w:rsid w:val="00F46DCA"/>
  </w:style>
  <w:style w:type="paragraph" w:styleId="BodyTextIndent">
    <w:name w:val="Body Text Indent"/>
    <w:basedOn w:val="Normal"/>
    <w:link w:val="BodyTextIndentChar"/>
    <w:uiPriority w:val="99"/>
    <w:rsid w:val="00F46DCA"/>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F46DCA"/>
    <w:rPr>
      <w:rFonts w:ascii="Times New Roman" w:eastAsiaTheme="minorEastAsia" w:hAnsi="Times New Roman" w:cs="Times New Roman"/>
      <w:b/>
      <w:sz w:val="24"/>
      <w:szCs w:val="20"/>
    </w:rPr>
  </w:style>
  <w:style w:type="paragraph" w:styleId="BodyTextIndent2">
    <w:name w:val="Body Text Indent 2"/>
    <w:basedOn w:val="Normal"/>
    <w:link w:val="BodyTextIndent2Char"/>
    <w:uiPriority w:val="99"/>
    <w:rsid w:val="00F46DCA"/>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uiPriority w:val="99"/>
    <w:rsid w:val="00F46DCA"/>
    <w:rPr>
      <w:rFonts w:ascii="Times New Roman" w:eastAsiaTheme="minorEastAsia" w:hAnsi="Times New Roman" w:cs="Times New Roman"/>
      <w:sz w:val="24"/>
      <w:szCs w:val="20"/>
    </w:rPr>
  </w:style>
  <w:style w:type="paragraph" w:styleId="Header">
    <w:name w:val="header"/>
    <w:basedOn w:val="Normal"/>
    <w:link w:val="HeaderChar"/>
    <w:rsid w:val="00F46DCA"/>
    <w:pPr>
      <w:tabs>
        <w:tab w:val="center" w:pos="4320"/>
        <w:tab w:val="right" w:pos="8640"/>
      </w:tabs>
    </w:pPr>
  </w:style>
  <w:style w:type="character" w:customStyle="1" w:styleId="HeaderChar">
    <w:name w:val="Header Char"/>
    <w:basedOn w:val="DefaultParagraphFont"/>
    <w:link w:val="Header"/>
    <w:rsid w:val="00F46DCA"/>
    <w:rPr>
      <w:rFonts w:ascii="Times New Roman" w:eastAsiaTheme="minorEastAsia" w:hAnsi="Times New Roman" w:cs="Times New Roman"/>
      <w:sz w:val="24"/>
      <w:szCs w:val="20"/>
    </w:rPr>
  </w:style>
  <w:style w:type="paragraph" w:styleId="Footer">
    <w:name w:val="footer"/>
    <w:basedOn w:val="Normal"/>
    <w:link w:val="FooterChar"/>
    <w:rsid w:val="00F46DCA"/>
    <w:pPr>
      <w:tabs>
        <w:tab w:val="center" w:pos="4320"/>
        <w:tab w:val="right" w:pos="8640"/>
      </w:tabs>
    </w:pPr>
  </w:style>
  <w:style w:type="character" w:customStyle="1" w:styleId="FooterChar">
    <w:name w:val="Footer Char"/>
    <w:basedOn w:val="DefaultParagraphFont"/>
    <w:link w:val="Footer"/>
    <w:rsid w:val="00F46DCA"/>
    <w:rPr>
      <w:rFonts w:ascii="Times New Roman" w:eastAsiaTheme="minorEastAsia" w:hAnsi="Times New Roman" w:cs="Times New Roman"/>
      <w:sz w:val="24"/>
      <w:szCs w:val="20"/>
    </w:rPr>
  </w:style>
  <w:style w:type="character" w:customStyle="1" w:styleId="DocID">
    <w:name w:val="DocID"/>
    <w:uiPriority w:val="99"/>
    <w:rsid w:val="00F46DCA"/>
    <w:rPr>
      <w:rFonts w:ascii="Times New Roman" w:hAnsi="Times New Roman"/>
      <w:color w:val="000000"/>
      <w:sz w:val="16"/>
      <w:u w:val="none"/>
    </w:rPr>
  </w:style>
  <w:style w:type="paragraph" w:styleId="BalloonText">
    <w:name w:val="Balloon Text"/>
    <w:basedOn w:val="Normal"/>
    <w:link w:val="BalloonTextChar"/>
    <w:uiPriority w:val="99"/>
    <w:rsid w:val="00F46DCA"/>
    <w:rPr>
      <w:rFonts w:ascii="Tahoma" w:hAnsi="Tahoma"/>
      <w:sz w:val="16"/>
      <w:szCs w:val="16"/>
    </w:rPr>
  </w:style>
  <w:style w:type="character" w:customStyle="1" w:styleId="BalloonTextChar">
    <w:name w:val="Balloon Text Char"/>
    <w:basedOn w:val="DefaultParagraphFont"/>
    <w:link w:val="BalloonText"/>
    <w:uiPriority w:val="99"/>
    <w:rsid w:val="00F46DCA"/>
    <w:rPr>
      <w:rFonts w:ascii="Tahoma" w:eastAsiaTheme="minorEastAsia" w:hAnsi="Tahoma" w:cs="Times New Roman"/>
      <w:sz w:val="16"/>
      <w:szCs w:val="16"/>
    </w:rPr>
  </w:style>
  <w:style w:type="character" w:styleId="CommentReference">
    <w:name w:val="annotation reference"/>
    <w:basedOn w:val="DefaultParagraphFont"/>
    <w:uiPriority w:val="99"/>
    <w:rsid w:val="00F46DCA"/>
    <w:rPr>
      <w:sz w:val="16"/>
    </w:rPr>
  </w:style>
  <w:style w:type="paragraph" w:styleId="CommentText">
    <w:name w:val="annotation text"/>
    <w:basedOn w:val="Normal"/>
    <w:link w:val="CommentTextChar"/>
    <w:rsid w:val="00F46DCA"/>
    <w:rPr>
      <w:sz w:val="20"/>
    </w:rPr>
  </w:style>
  <w:style w:type="character" w:customStyle="1" w:styleId="CommentTextChar">
    <w:name w:val="Comment Text Char"/>
    <w:basedOn w:val="DefaultParagraphFont"/>
    <w:link w:val="CommentText"/>
    <w:rsid w:val="00F46DCA"/>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rsid w:val="00F46DCA"/>
    <w:rPr>
      <w:b/>
    </w:rPr>
  </w:style>
  <w:style w:type="character" w:customStyle="1" w:styleId="CommentSubjectChar">
    <w:name w:val="Comment Subject Char"/>
    <w:basedOn w:val="CommentTextChar"/>
    <w:link w:val="CommentSubject"/>
    <w:uiPriority w:val="99"/>
    <w:rsid w:val="00F46DCA"/>
    <w:rPr>
      <w:rFonts w:ascii="Times New Roman" w:eastAsiaTheme="minorEastAsia" w:hAnsi="Times New Roman" w:cs="Times New Roman"/>
      <w:b/>
      <w:sz w:val="20"/>
      <w:szCs w:val="20"/>
    </w:rPr>
  </w:style>
  <w:style w:type="paragraph" w:styleId="Revision">
    <w:name w:val="Revision"/>
    <w:hidden/>
    <w:uiPriority w:val="99"/>
    <w:rsid w:val="00F46DCA"/>
    <w:pPr>
      <w:autoSpaceDE w:val="0"/>
      <w:autoSpaceDN w:val="0"/>
      <w:adjustRightInd w:val="0"/>
      <w:spacing w:after="0" w:line="240" w:lineRule="auto"/>
    </w:pPr>
    <w:rPr>
      <w:rFonts w:ascii="Times New Roman" w:eastAsiaTheme="minorEastAsia" w:hAnsi="Times New Roman" w:cs="Times New Roman"/>
      <w:sz w:val="24"/>
      <w:szCs w:val="20"/>
    </w:rPr>
  </w:style>
  <w:style w:type="paragraph" w:styleId="ListNumber5">
    <w:name w:val="List Number 5"/>
    <w:basedOn w:val="Normal"/>
    <w:uiPriority w:val="99"/>
    <w:rsid w:val="00F46DCA"/>
    <w:pPr>
      <w:widowControl/>
      <w:numPr>
        <w:ilvl w:val="4"/>
        <w:numId w:val="16"/>
      </w:numPr>
      <w:spacing w:after="240"/>
      <w:contextualSpacing/>
    </w:pPr>
    <w:rPr>
      <w:szCs w:val="24"/>
    </w:rPr>
  </w:style>
  <w:style w:type="paragraph" w:styleId="ListNumber4">
    <w:name w:val="List Number 4"/>
    <w:basedOn w:val="Normal"/>
    <w:uiPriority w:val="99"/>
    <w:rsid w:val="00F46DCA"/>
    <w:pPr>
      <w:widowControl/>
      <w:numPr>
        <w:ilvl w:val="3"/>
        <w:numId w:val="16"/>
      </w:numPr>
      <w:spacing w:after="240"/>
      <w:contextualSpacing/>
    </w:pPr>
    <w:rPr>
      <w:szCs w:val="24"/>
    </w:rPr>
  </w:style>
  <w:style w:type="paragraph" w:styleId="ListNumber3">
    <w:name w:val="List Number 3"/>
    <w:basedOn w:val="Normal"/>
    <w:uiPriority w:val="99"/>
    <w:rsid w:val="00F46DCA"/>
    <w:pPr>
      <w:widowControl/>
      <w:numPr>
        <w:ilvl w:val="2"/>
        <w:numId w:val="16"/>
      </w:numPr>
      <w:spacing w:after="240"/>
      <w:contextualSpacing/>
    </w:pPr>
    <w:rPr>
      <w:szCs w:val="24"/>
    </w:rPr>
  </w:style>
  <w:style w:type="paragraph" w:styleId="ListNumber2">
    <w:name w:val="List Number 2"/>
    <w:basedOn w:val="Normal"/>
    <w:uiPriority w:val="99"/>
    <w:rsid w:val="00F46DCA"/>
    <w:pPr>
      <w:widowControl/>
      <w:numPr>
        <w:ilvl w:val="1"/>
        <w:numId w:val="16"/>
      </w:numPr>
      <w:spacing w:after="240"/>
      <w:contextualSpacing/>
    </w:pPr>
    <w:rPr>
      <w:szCs w:val="24"/>
    </w:rPr>
  </w:style>
  <w:style w:type="paragraph" w:styleId="ListNumber">
    <w:name w:val="List Number"/>
    <w:basedOn w:val="Normal"/>
    <w:uiPriority w:val="99"/>
    <w:rsid w:val="00F46DCA"/>
    <w:pPr>
      <w:widowControl/>
      <w:numPr>
        <w:numId w:val="16"/>
      </w:numPr>
      <w:spacing w:after="240"/>
      <w:contextualSpacing/>
    </w:pPr>
    <w:rPr>
      <w:szCs w:val="24"/>
    </w:rPr>
  </w:style>
  <w:style w:type="character" w:customStyle="1" w:styleId="ListNumberChar">
    <w:name w:val="List Number Char"/>
    <w:uiPriority w:val="99"/>
    <w:rsid w:val="00F46DCA"/>
    <w:rPr>
      <w:sz w:val="24"/>
    </w:rPr>
  </w:style>
  <w:style w:type="paragraph" w:styleId="BodyText">
    <w:name w:val="Body Text"/>
    <w:basedOn w:val="Normal"/>
    <w:link w:val="BodyTextChar"/>
    <w:rsid w:val="00F46DCA"/>
    <w:pPr>
      <w:spacing w:after="120"/>
    </w:pPr>
  </w:style>
  <w:style w:type="character" w:customStyle="1" w:styleId="BodyTextChar">
    <w:name w:val="Body Text Char"/>
    <w:basedOn w:val="DefaultParagraphFont"/>
    <w:link w:val="BodyText"/>
    <w:rsid w:val="00F46DCA"/>
    <w:rPr>
      <w:rFonts w:ascii="Times New Roman" w:eastAsiaTheme="minorEastAsia" w:hAnsi="Times New Roman" w:cs="Times New Roman"/>
      <w:sz w:val="24"/>
      <w:szCs w:val="20"/>
    </w:rPr>
  </w:style>
  <w:style w:type="paragraph" w:styleId="BodyTextFirstIndent">
    <w:name w:val="Body Text First Indent"/>
    <w:basedOn w:val="BodyText"/>
    <w:link w:val="BodyTextFirstIndentChar"/>
    <w:uiPriority w:val="99"/>
    <w:rsid w:val="00F46DCA"/>
    <w:pPr>
      <w:ind w:firstLine="210"/>
    </w:pPr>
  </w:style>
  <w:style w:type="character" w:customStyle="1" w:styleId="BodyTextFirstIndentChar">
    <w:name w:val="Body Text First Indent Char"/>
    <w:basedOn w:val="BodyTextChar"/>
    <w:link w:val="BodyTextFirstIndent"/>
    <w:uiPriority w:val="99"/>
    <w:rsid w:val="00F46DCA"/>
    <w:rPr>
      <w:rFonts w:ascii="Times New Roman" w:eastAsiaTheme="minorEastAsia" w:hAnsi="Times New Roman" w:cs="Times New Roman"/>
      <w:sz w:val="24"/>
      <w:szCs w:val="20"/>
    </w:rPr>
  </w:style>
  <w:style w:type="paragraph" w:styleId="BodyText2">
    <w:name w:val="Body Text 2"/>
    <w:basedOn w:val="Normal"/>
    <w:link w:val="BodyText2Char"/>
    <w:rsid w:val="00F46DCA"/>
    <w:pPr>
      <w:widowControl/>
      <w:ind w:left="720"/>
    </w:pPr>
    <w:rPr>
      <w:rFonts w:ascii="CG Times" w:hAnsi="CG Times"/>
    </w:rPr>
  </w:style>
  <w:style w:type="character" w:customStyle="1" w:styleId="BodyText2Char">
    <w:name w:val="Body Text 2 Char"/>
    <w:basedOn w:val="DefaultParagraphFont"/>
    <w:link w:val="BodyText2"/>
    <w:rsid w:val="00F46DCA"/>
    <w:rPr>
      <w:rFonts w:ascii="CG Times" w:eastAsiaTheme="minorEastAsia" w:hAnsi="CG Times" w:cs="Times New Roman"/>
      <w:sz w:val="24"/>
      <w:szCs w:val="20"/>
    </w:rPr>
  </w:style>
  <w:style w:type="paragraph" w:styleId="BlockText">
    <w:name w:val="Block Text"/>
    <w:basedOn w:val="Normal"/>
    <w:uiPriority w:val="99"/>
    <w:rsid w:val="00F46DCA"/>
    <w:pPr>
      <w:spacing w:after="120"/>
      <w:ind w:left="1440" w:right="1440"/>
    </w:pPr>
  </w:style>
  <w:style w:type="paragraph" w:styleId="BodyText3">
    <w:name w:val="Body Text 3"/>
    <w:basedOn w:val="Normal"/>
    <w:link w:val="BodyText3Char"/>
    <w:uiPriority w:val="99"/>
    <w:rsid w:val="00F46DCA"/>
    <w:pPr>
      <w:spacing w:after="120"/>
    </w:pPr>
    <w:rPr>
      <w:sz w:val="16"/>
    </w:rPr>
  </w:style>
  <w:style w:type="character" w:customStyle="1" w:styleId="BodyText3Char">
    <w:name w:val="Body Text 3 Char"/>
    <w:basedOn w:val="DefaultParagraphFont"/>
    <w:link w:val="BodyText3"/>
    <w:uiPriority w:val="99"/>
    <w:rsid w:val="00F46DCA"/>
    <w:rPr>
      <w:rFonts w:ascii="Times New Roman" w:eastAsiaTheme="minorEastAsia" w:hAnsi="Times New Roman" w:cs="Times New Roman"/>
      <w:sz w:val="16"/>
      <w:szCs w:val="20"/>
    </w:rPr>
  </w:style>
  <w:style w:type="paragraph" w:styleId="BodyTextFirstIndent2">
    <w:name w:val="Body Text First Indent 2"/>
    <w:basedOn w:val="BodyText2"/>
    <w:link w:val="BodyTextFirstIndent2Char"/>
    <w:uiPriority w:val="99"/>
    <w:rsid w:val="00F46DCA"/>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F46DCA"/>
    <w:rPr>
      <w:rFonts w:ascii="Times New Roman" w:eastAsiaTheme="minorEastAsia" w:hAnsi="Times New Roman" w:cs="Times New Roman"/>
      <w:b w:val="0"/>
      <w:sz w:val="24"/>
      <w:szCs w:val="20"/>
    </w:rPr>
  </w:style>
  <w:style w:type="paragraph" w:styleId="BodyTextIndent3">
    <w:name w:val="Body Text Indent 3"/>
    <w:basedOn w:val="Normal"/>
    <w:link w:val="BodyTextIndent3Char"/>
    <w:uiPriority w:val="99"/>
    <w:rsid w:val="00F46DCA"/>
    <w:pPr>
      <w:spacing w:after="120"/>
      <w:ind w:left="360"/>
    </w:pPr>
    <w:rPr>
      <w:sz w:val="16"/>
    </w:rPr>
  </w:style>
  <w:style w:type="character" w:customStyle="1" w:styleId="BodyTextIndent3Char">
    <w:name w:val="Body Text Indent 3 Char"/>
    <w:basedOn w:val="DefaultParagraphFont"/>
    <w:link w:val="BodyTextIndent3"/>
    <w:uiPriority w:val="99"/>
    <w:rsid w:val="00F46DCA"/>
    <w:rPr>
      <w:rFonts w:ascii="Times New Roman" w:eastAsiaTheme="minorEastAsia" w:hAnsi="Times New Roman" w:cs="Times New Roman"/>
      <w:sz w:val="16"/>
      <w:szCs w:val="20"/>
    </w:rPr>
  </w:style>
  <w:style w:type="paragraph" w:styleId="Caption">
    <w:name w:val="caption"/>
    <w:basedOn w:val="Normal"/>
    <w:next w:val="Normal"/>
    <w:uiPriority w:val="99"/>
    <w:qFormat/>
    <w:rsid w:val="00F46DCA"/>
    <w:pPr>
      <w:spacing w:before="120" w:after="120"/>
    </w:pPr>
    <w:rPr>
      <w:b/>
      <w:sz w:val="20"/>
    </w:rPr>
  </w:style>
  <w:style w:type="paragraph" w:styleId="Closing">
    <w:name w:val="Closing"/>
    <w:basedOn w:val="Normal"/>
    <w:link w:val="ClosingChar"/>
    <w:uiPriority w:val="99"/>
    <w:rsid w:val="00F46DCA"/>
    <w:pPr>
      <w:ind w:left="4320"/>
    </w:pPr>
  </w:style>
  <w:style w:type="character" w:customStyle="1" w:styleId="ClosingChar">
    <w:name w:val="Closing Char"/>
    <w:basedOn w:val="DefaultParagraphFont"/>
    <w:link w:val="Closing"/>
    <w:uiPriority w:val="99"/>
    <w:rsid w:val="00F46DCA"/>
    <w:rPr>
      <w:rFonts w:ascii="Times New Roman" w:eastAsiaTheme="minorEastAsia" w:hAnsi="Times New Roman" w:cs="Times New Roman"/>
      <w:sz w:val="24"/>
      <w:szCs w:val="20"/>
    </w:rPr>
  </w:style>
  <w:style w:type="paragraph" w:styleId="Date">
    <w:name w:val="Date"/>
    <w:basedOn w:val="Normal"/>
    <w:next w:val="Normal"/>
    <w:link w:val="DateChar"/>
    <w:uiPriority w:val="99"/>
    <w:rsid w:val="00F46DCA"/>
  </w:style>
  <w:style w:type="character" w:customStyle="1" w:styleId="DateChar">
    <w:name w:val="Date Char"/>
    <w:basedOn w:val="DefaultParagraphFont"/>
    <w:link w:val="Date"/>
    <w:uiPriority w:val="99"/>
    <w:rsid w:val="00F46DCA"/>
    <w:rPr>
      <w:rFonts w:ascii="Times New Roman" w:eastAsiaTheme="minorEastAsia" w:hAnsi="Times New Roman" w:cs="Times New Roman"/>
      <w:sz w:val="24"/>
      <w:szCs w:val="20"/>
    </w:rPr>
  </w:style>
  <w:style w:type="paragraph" w:styleId="DocumentMap">
    <w:name w:val="Document Map"/>
    <w:basedOn w:val="Normal"/>
    <w:link w:val="DocumentMapChar"/>
    <w:uiPriority w:val="99"/>
    <w:rsid w:val="00F46DCA"/>
    <w:pPr>
      <w:shd w:val="clear" w:color="auto" w:fill="000080"/>
    </w:pPr>
    <w:rPr>
      <w:rFonts w:ascii="Tahoma" w:hAnsi="Tahoma"/>
    </w:rPr>
  </w:style>
  <w:style w:type="character" w:customStyle="1" w:styleId="DocumentMapChar">
    <w:name w:val="Document Map Char"/>
    <w:basedOn w:val="DefaultParagraphFont"/>
    <w:link w:val="DocumentMap"/>
    <w:uiPriority w:val="99"/>
    <w:rsid w:val="00F46DCA"/>
    <w:rPr>
      <w:rFonts w:ascii="Tahoma" w:eastAsiaTheme="minorEastAsia" w:hAnsi="Tahoma" w:cs="Times New Roman"/>
      <w:sz w:val="24"/>
      <w:szCs w:val="20"/>
      <w:shd w:val="clear" w:color="auto" w:fill="000080"/>
    </w:rPr>
  </w:style>
  <w:style w:type="paragraph" w:styleId="E-mailSignature">
    <w:name w:val="E-mail Signature"/>
    <w:basedOn w:val="Normal"/>
    <w:link w:val="E-mailSignatureChar"/>
    <w:uiPriority w:val="99"/>
    <w:rsid w:val="00F46DCA"/>
  </w:style>
  <w:style w:type="character" w:customStyle="1" w:styleId="E-mailSignatureChar">
    <w:name w:val="E-mail Signature Char"/>
    <w:basedOn w:val="DefaultParagraphFont"/>
    <w:link w:val="E-mailSignature"/>
    <w:uiPriority w:val="99"/>
    <w:rsid w:val="00F46DCA"/>
    <w:rPr>
      <w:rFonts w:ascii="Times New Roman" w:eastAsiaTheme="minorEastAsia" w:hAnsi="Times New Roman" w:cs="Times New Roman"/>
      <w:sz w:val="24"/>
      <w:szCs w:val="20"/>
    </w:rPr>
  </w:style>
  <w:style w:type="paragraph" w:styleId="EndnoteText">
    <w:name w:val="endnote text"/>
    <w:basedOn w:val="Normal"/>
    <w:link w:val="EndnoteTextChar"/>
    <w:uiPriority w:val="99"/>
    <w:rsid w:val="00F46DCA"/>
    <w:rPr>
      <w:sz w:val="20"/>
    </w:rPr>
  </w:style>
  <w:style w:type="character" w:customStyle="1" w:styleId="EndnoteTextChar">
    <w:name w:val="Endnote Text Char"/>
    <w:basedOn w:val="DefaultParagraphFont"/>
    <w:link w:val="EndnoteText"/>
    <w:uiPriority w:val="99"/>
    <w:rsid w:val="00F46DCA"/>
    <w:rPr>
      <w:rFonts w:ascii="Times New Roman" w:eastAsiaTheme="minorEastAsia" w:hAnsi="Times New Roman" w:cs="Times New Roman"/>
      <w:sz w:val="20"/>
      <w:szCs w:val="20"/>
    </w:rPr>
  </w:style>
  <w:style w:type="paragraph" w:styleId="EnvelopeAddress">
    <w:name w:val="envelope address"/>
    <w:basedOn w:val="Normal"/>
    <w:uiPriority w:val="99"/>
    <w:rsid w:val="00F46DCA"/>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F46DCA"/>
    <w:rPr>
      <w:rFonts w:ascii="Arial" w:hAnsi="Arial"/>
      <w:sz w:val="20"/>
    </w:rPr>
  </w:style>
  <w:style w:type="paragraph" w:styleId="FootnoteText">
    <w:name w:val="footnote text"/>
    <w:basedOn w:val="Normal"/>
    <w:link w:val="FootnoteTextChar"/>
    <w:uiPriority w:val="99"/>
    <w:rsid w:val="00F46DCA"/>
    <w:rPr>
      <w:sz w:val="20"/>
    </w:rPr>
  </w:style>
  <w:style w:type="character" w:customStyle="1" w:styleId="FootnoteTextChar">
    <w:name w:val="Footnote Text Char"/>
    <w:basedOn w:val="DefaultParagraphFont"/>
    <w:link w:val="FootnoteText"/>
    <w:uiPriority w:val="99"/>
    <w:rsid w:val="00F46DCA"/>
    <w:rPr>
      <w:rFonts w:ascii="Times New Roman" w:eastAsiaTheme="minorEastAsia" w:hAnsi="Times New Roman" w:cs="Times New Roman"/>
      <w:sz w:val="20"/>
      <w:szCs w:val="20"/>
    </w:rPr>
  </w:style>
  <w:style w:type="paragraph" w:styleId="HTMLAddress">
    <w:name w:val="HTML Address"/>
    <w:basedOn w:val="Normal"/>
    <w:link w:val="HTMLAddressChar"/>
    <w:uiPriority w:val="99"/>
    <w:rsid w:val="00F46DCA"/>
    <w:rPr>
      <w:i/>
    </w:rPr>
  </w:style>
  <w:style w:type="character" w:customStyle="1" w:styleId="HTMLAddressChar">
    <w:name w:val="HTML Address Char"/>
    <w:basedOn w:val="DefaultParagraphFont"/>
    <w:link w:val="HTMLAddress"/>
    <w:uiPriority w:val="99"/>
    <w:rsid w:val="00F46DCA"/>
    <w:rPr>
      <w:rFonts w:ascii="Times New Roman" w:eastAsiaTheme="minorEastAsia" w:hAnsi="Times New Roman" w:cs="Times New Roman"/>
      <w:i/>
      <w:sz w:val="24"/>
      <w:szCs w:val="20"/>
    </w:rPr>
  </w:style>
  <w:style w:type="paragraph" w:styleId="HTMLPreformatted">
    <w:name w:val="HTML Preformatted"/>
    <w:basedOn w:val="Normal"/>
    <w:link w:val="HTMLPreformattedChar"/>
    <w:uiPriority w:val="99"/>
    <w:rsid w:val="00F46DCA"/>
    <w:rPr>
      <w:rFonts w:ascii="Courier New" w:hAnsi="Courier New"/>
      <w:sz w:val="20"/>
    </w:rPr>
  </w:style>
  <w:style w:type="character" w:customStyle="1" w:styleId="HTMLPreformattedChar">
    <w:name w:val="HTML Preformatted Char"/>
    <w:basedOn w:val="DefaultParagraphFont"/>
    <w:link w:val="HTMLPreformatted"/>
    <w:uiPriority w:val="99"/>
    <w:rsid w:val="00F46DCA"/>
    <w:rPr>
      <w:rFonts w:ascii="Courier New" w:eastAsiaTheme="minorEastAsia" w:hAnsi="Courier New" w:cs="Times New Roman"/>
      <w:sz w:val="20"/>
      <w:szCs w:val="20"/>
    </w:rPr>
  </w:style>
  <w:style w:type="paragraph" w:styleId="Index1">
    <w:name w:val="index 1"/>
    <w:basedOn w:val="Normal"/>
    <w:next w:val="Normal"/>
    <w:uiPriority w:val="99"/>
    <w:rsid w:val="00F46DCA"/>
    <w:pPr>
      <w:ind w:left="240" w:hanging="240"/>
    </w:pPr>
  </w:style>
  <w:style w:type="paragraph" w:styleId="Index2">
    <w:name w:val="index 2"/>
    <w:basedOn w:val="Normal"/>
    <w:next w:val="Normal"/>
    <w:uiPriority w:val="99"/>
    <w:rsid w:val="00F46DCA"/>
    <w:pPr>
      <w:ind w:left="480" w:hanging="240"/>
    </w:pPr>
  </w:style>
  <w:style w:type="paragraph" w:styleId="Index3">
    <w:name w:val="index 3"/>
    <w:basedOn w:val="Normal"/>
    <w:next w:val="Normal"/>
    <w:uiPriority w:val="99"/>
    <w:rsid w:val="00F46DCA"/>
    <w:pPr>
      <w:ind w:left="720" w:hanging="240"/>
    </w:pPr>
  </w:style>
  <w:style w:type="paragraph" w:styleId="Index4">
    <w:name w:val="index 4"/>
    <w:basedOn w:val="Normal"/>
    <w:next w:val="Normal"/>
    <w:uiPriority w:val="99"/>
    <w:rsid w:val="00F46DCA"/>
    <w:pPr>
      <w:ind w:left="960" w:hanging="240"/>
    </w:pPr>
  </w:style>
  <w:style w:type="paragraph" w:styleId="Index5">
    <w:name w:val="index 5"/>
    <w:basedOn w:val="Normal"/>
    <w:next w:val="Normal"/>
    <w:uiPriority w:val="99"/>
    <w:rsid w:val="00F46DCA"/>
    <w:pPr>
      <w:ind w:left="1200" w:hanging="240"/>
    </w:pPr>
  </w:style>
  <w:style w:type="paragraph" w:styleId="Index6">
    <w:name w:val="index 6"/>
    <w:basedOn w:val="Normal"/>
    <w:next w:val="Normal"/>
    <w:uiPriority w:val="99"/>
    <w:rsid w:val="00F46DCA"/>
    <w:pPr>
      <w:ind w:left="1440" w:hanging="240"/>
    </w:pPr>
  </w:style>
  <w:style w:type="paragraph" w:styleId="Index7">
    <w:name w:val="index 7"/>
    <w:basedOn w:val="Normal"/>
    <w:next w:val="Normal"/>
    <w:uiPriority w:val="99"/>
    <w:rsid w:val="00F46DCA"/>
    <w:pPr>
      <w:ind w:left="1680" w:hanging="240"/>
    </w:pPr>
  </w:style>
  <w:style w:type="paragraph" w:styleId="Index8">
    <w:name w:val="index 8"/>
    <w:basedOn w:val="Normal"/>
    <w:next w:val="Normal"/>
    <w:uiPriority w:val="99"/>
    <w:rsid w:val="00F46DCA"/>
    <w:pPr>
      <w:ind w:left="1920" w:hanging="240"/>
    </w:pPr>
  </w:style>
  <w:style w:type="paragraph" w:styleId="Index9">
    <w:name w:val="index 9"/>
    <w:basedOn w:val="Normal"/>
    <w:next w:val="Normal"/>
    <w:uiPriority w:val="99"/>
    <w:rsid w:val="00F46DCA"/>
    <w:pPr>
      <w:ind w:left="2160" w:hanging="240"/>
    </w:pPr>
  </w:style>
  <w:style w:type="paragraph" w:styleId="IndexHeading">
    <w:name w:val="index heading"/>
    <w:basedOn w:val="Normal"/>
    <w:next w:val="Index1"/>
    <w:uiPriority w:val="99"/>
    <w:rsid w:val="00F46DCA"/>
    <w:rPr>
      <w:rFonts w:ascii="Arial" w:hAnsi="Arial"/>
      <w:b/>
    </w:rPr>
  </w:style>
  <w:style w:type="paragraph" w:styleId="List">
    <w:name w:val="List"/>
    <w:basedOn w:val="Normal"/>
    <w:uiPriority w:val="99"/>
    <w:rsid w:val="00F46DCA"/>
    <w:pPr>
      <w:ind w:left="360" w:hanging="360"/>
    </w:pPr>
  </w:style>
  <w:style w:type="paragraph" w:styleId="List2">
    <w:name w:val="List 2"/>
    <w:basedOn w:val="Normal"/>
    <w:uiPriority w:val="99"/>
    <w:rsid w:val="00F46DCA"/>
    <w:pPr>
      <w:ind w:left="720" w:hanging="360"/>
    </w:pPr>
  </w:style>
  <w:style w:type="paragraph" w:styleId="List3">
    <w:name w:val="List 3"/>
    <w:basedOn w:val="Normal"/>
    <w:uiPriority w:val="99"/>
    <w:rsid w:val="00F46DCA"/>
    <w:pPr>
      <w:ind w:left="1080" w:hanging="360"/>
    </w:pPr>
  </w:style>
  <w:style w:type="paragraph" w:styleId="List4">
    <w:name w:val="List 4"/>
    <w:basedOn w:val="Normal"/>
    <w:uiPriority w:val="99"/>
    <w:rsid w:val="00F46DCA"/>
    <w:pPr>
      <w:ind w:left="1440" w:hanging="360"/>
    </w:pPr>
  </w:style>
  <w:style w:type="paragraph" w:styleId="List5">
    <w:name w:val="List 5"/>
    <w:basedOn w:val="Normal"/>
    <w:uiPriority w:val="99"/>
    <w:rsid w:val="00F46DCA"/>
    <w:pPr>
      <w:ind w:left="1800" w:hanging="360"/>
    </w:pPr>
  </w:style>
  <w:style w:type="paragraph" w:styleId="ListBullet">
    <w:name w:val="List Bullet"/>
    <w:basedOn w:val="Normal"/>
    <w:uiPriority w:val="99"/>
    <w:rsid w:val="00F46DCA"/>
    <w:pPr>
      <w:tabs>
        <w:tab w:val="left" w:pos="360"/>
      </w:tabs>
      <w:ind w:left="360" w:hanging="360"/>
    </w:pPr>
  </w:style>
  <w:style w:type="paragraph" w:styleId="ListBullet2">
    <w:name w:val="List Bullet 2"/>
    <w:basedOn w:val="Normal"/>
    <w:uiPriority w:val="99"/>
    <w:rsid w:val="00F46DCA"/>
    <w:pPr>
      <w:tabs>
        <w:tab w:val="left" w:pos="720"/>
      </w:tabs>
      <w:ind w:left="720" w:hanging="360"/>
    </w:pPr>
  </w:style>
  <w:style w:type="paragraph" w:styleId="ListBullet3">
    <w:name w:val="List Bullet 3"/>
    <w:basedOn w:val="Normal"/>
    <w:uiPriority w:val="99"/>
    <w:rsid w:val="00F46DCA"/>
    <w:pPr>
      <w:tabs>
        <w:tab w:val="left" w:pos="1080"/>
      </w:tabs>
      <w:ind w:left="1080" w:hanging="360"/>
    </w:pPr>
  </w:style>
  <w:style w:type="paragraph" w:styleId="ListBullet4">
    <w:name w:val="List Bullet 4"/>
    <w:basedOn w:val="Normal"/>
    <w:uiPriority w:val="99"/>
    <w:rsid w:val="00F46DCA"/>
    <w:pPr>
      <w:tabs>
        <w:tab w:val="left" w:pos="1440"/>
      </w:tabs>
      <w:ind w:left="1440" w:hanging="360"/>
    </w:pPr>
  </w:style>
  <w:style w:type="paragraph" w:styleId="ListBullet5">
    <w:name w:val="List Bullet 5"/>
    <w:basedOn w:val="Normal"/>
    <w:uiPriority w:val="99"/>
    <w:rsid w:val="00F46DCA"/>
    <w:pPr>
      <w:tabs>
        <w:tab w:val="left" w:pos="1800"/>
      </w:tabs>
      <w:ind w:left="1800" w:hanging="360"/>
    </w:pPr>
  </w:style>
  <w:style w:type="paragraph" w:styleId="ListContinue">
    <w:name w:val="List Continue"/>
    <w:basedOn w:val="Normal"/>
    <w:uiPriority w:val="99"/>
    <w:rsid w:val="00F46DCA"/>
    <w:pPr>
      <w:spacing w:after="120"/>
      <w:ind w:left="360"/>
    </w:pPr>
  </w:style>
  <w:style w:type="paragraph" w:styleId="ListContinue2">
    <w:name w:val="List Continue 2"/>
    <w:basedOn w:val="Normal"/>
    <w:uiPriority w:val="99"/>
    <w:rsid w:val="00F46DCA"/>
    <w:pPr>
      <w:spacing w:after="120"/>
      <w:ind w:left="720"/>
    </w:pPr>
  </w:style>
  <w:style w:type="paragraph" w:styleId="ListContinue3">
    <w:name w:val="List Continue 3"/>
    <w:basedOn w:val="Normal"/>
    <w:uiPriority w:val="99"/>
    <w:rsid w:val="00F46DCA"/>
    <w:pPr>
      <w:spacing w:after="120"/>
      <w:ind w:left="1080"/>
    </w:pPr>
  </w:style>
  <w:style w:type="paragraph" w:styleId="ListContinue4">
    <w:name w:val="List Continue 4"/>
    <w:basedOn w:val="Normal"/>
    <w:uiPriority w:val="99"/>
    <w:rsid w:val="00F46DCA"/>
    <w:pPr>
      <w:spacing w:after="120"/>
      <w:ind w:left="1440"/>
    </w:pPr>
  </w:style>
  <w:style w:type="paragraph" w:styleId="ListContinue5">
    <w:name w:val="List Continue 5"/>
    <w:basedOn w:val="Normal"/>
    <w:uiPriority w:val="99"/>
    <w:rsid w:val="00F46DCA"/>
    <w:pPr>
      <w:spacing w:after="120"/>
      <w:ind w:left="1800"/>
    </w:pPr>
  </w:style>
  <w:style w:type="paragraph" w:styleId="MacroText">
    <w:name w:val="macro"/>
    <w:link w:val="MacroTextChar"/>
    <w:uiPriority w:val="99"/>
    <w:rsid w:val="00F46DC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heme="minorEastAsia" w:hAnsi="Courier New" w:cs="Times New Roman"/>
      <w:sz w:val="20"/>
      <w:szCs w:val="20"/>
    </w:rPr>
  </w:style>
  <w:style w:type="character" w:customStyle="1" w:styleId="MacroTextChar">
    <w:name w:val="Macro Text Char"/>
    <w:basedOn w:val="DefaultParagraphFont"/>
    <w:link w:val="MacroText"/>
    <w:uiPriority w:val="99"/>
    <w:rsid w:val="00F46DCA"/>
    <w:rPr>
      <w:rFonts w:ascii="Courier New" w:eastAsiaTheme="minorEastAsia" w:hAnsi="Courier New" w:cs="Times New Roman"/>
      <w:sz w:val="20"/>
      <w:szCs w:val="20"/>
    </w:rPr>
  </w:style>
  <w:style w:type="paragraph" w:styleId="MessageHeader">
    <w:name w:val="Message Header"/>
    <w:basedOn w:val="Normal"/>
    <w:link w:val="MessageHeaderChar"/>
    <w:uiPriority w:val="99"/>
    <w:rsid w:val="00F46D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F46DCA"/>
    <w:rPr>
      <w:rFonts w:ascii="Arial" w:eastAsiaTheme="minorEastAsia" w:hAnsi="Arial" w:cs="Times New Roman"/>
      <w:sz w:val="24"/>
      <w:szCs w:val="20"/>
      <w:shd w:val="pct20" w:color="auto" w:fill="auto"/>
    </w:rPr>
  </w:style>
  <w:style w:type="paragraph" w:styleId="NormalWeb">
    <w:name w:val="Normal (Web)"/>
    <w:basedOn w:val="Normal"/>
    <w:uiPriority w:val="99"/>
    <w:rsid w:val="00F46DCA"/>
  </w:style>
  <w:style w:type="paragraph" w:styleId="NormalIndent">
    <w:name w:val="Normal Indent"/>
    <w:basedOn w:val="Normal"/>
    <w:uiPriority w:val="99"/>
    <w:rsid w:val="00F46DCA"/>
    <w:pPr>
      <w:ind w:left="720"/>
    </w:pPr>
  </w:style>
  <w:style w:type="paragraph" w:styleId="NoteHeading">
    <w:name w:val="Note Heading"/>
    <w:basedOn w:val="Normal"/>
    <w:next w:val="Normal"/>
    <w:link w:val="NoteHeadingChar"/>
    <w:uiPriority w:val="99"/>
    <w:rsid w:val="00F46DCA"/>
  </w:style>
  <w:style w:type="character" w:customStyle="1" w:styleId="NoteHeadingChar">
    <w:name w:val="Note Heading Char"/>
    <w:basedOn w:val="DefaultParagraphFont"/>
    <w:link w:val="NoteHeading"/>
    <w:uiPriority w:val="99"/>
    <w:rsid w:val="00F46DCA"/>
    <w:rPr>
      <w:rFonts w:ascii="Times New Roman" w:eastAsiaTheme="minorEastAsia" w:hAnsi="Times New Roman" w:cs="Times New Roman"/>
      <w:sz w:val="24"/>
      <w:szCs w:val="20"/>
    </w:rPr>
  </w:style>
  <w:style w:type="paragraph" w:styleId="PlainText">
    <w:name w:val="Plain Text"/>
    <w:basedOn w:val="Normal"/>
    <w:link w:val="PlainTextChar"/>
    <w:uiPriority w:val="99"/>
    <w:rsid w:val="00F46DCA"/>
    <w:rPr>
      <w:rFonts w:ascii="Courier New" w:hAnsi="Courier New"/>
      <w:sz w:val="20"/>
    </w:rPr>
  </w:style>
  <w:style w:type="character" w:customStyle="1" w:styleId="PlainTextChar">
    <w:name w:val="Plain Text Char"/>
    <w:basedOn w:val="DefaultParagraphFont"/>
    <w:link w:val="PlainText"/>
    <w:uiPriority w:val="99"/>
    <w:rsid w:val="00F46DCA"/>
    <w:rPr>
      <w:rFonts w:ascii="Courier New" w:eastAsiaTheme="minorEastAsia" w:hAnsi="Courier New" w:cs="Times New Roman"/>
      <w:sz w:val="20"/>
      <w:szCs w:val="20"/>
    </w:rPr>
  </w:style>
  <w:style w:type="paragraph" w:styleId="Salutation">
    <w:name w:val="Salutation"/>
    <w:basedOn w:val="Normal"/>
    <w:next w:val="Normal"/>
    <w:link w:val="SalutationChar"/>
    <w:uiPriority w:val="99"/>
    <w:rsid w:val="00F46DCA"/>
  </w:style>
  <w:style w:type="character" w:customStyle="1" w:styleId="SalutationChar">
    <w:name w:val="Salutation Char"/>
    <w:basedOn w:val="DefaultParagraphFont"/>
    <w:link w:val="Salutation"/>
    <w:uiPriority w:val="99"/>
    <w:rsid w:val="00F46DCA"/>
    <w:rPr>
      <w:rFonts w:ascii="Times New Roman" w:eastAsiaTheme="minorEastAsia" w:hAnsi="Times New Roman" w:cs="Times New Roman"/>
      <w:sz w:val="24"/>
      <w:szCs w:val="20"/>
    </w:rPr>
  </w:style>
  <w:style w:type="paragraph" w:styleId="Signature">
    <w:name w:val="Signature"/>
    <w:basedOn w:val="Normal"/>
    <w:link w:val="SignatureChar"/>
    <w:uiPriority w:val="99"/>
    <w:rsid w:val="00F46DCA"/>
    <w:pPr>
      <w:ind w:left="4320"/>
    </w:pPr>
  </w:style>
  <w:style w:type="character" w:customStyle="1" w:styleId="SignatureChar">
    <w:name w:val="Signature Char"/>
    <w:basedOn w:val="DefaultParagraphFont"/>
    <w:link w:val="Signature"/>
    <w:uiPriority w:val="99"/>
    <w:rsid w:val="00F46DCA"/>
    <w:rPr>
      <w:rFonts w:ascii="Times New Roman" w:eastAsiaTheme="minorEastAsia" w:hAnsi="Times New Roman" w:cs="Times New Roman"/>
      <w:sz w:val="24"/>
      <w:szCs w:val="20"/>
    </w:rPr>
  </w:style>
  <w:style w:type="paragraph" w:styleId="Subtitle">
    <w:name w:val="Subtitle"/>
    <w:basedOn w:val="Normal"/>
    <w:link w:val="SubtitleChar"/>
    <w:uiPriority w:val="99"/>
    <w:qFormat/>
    <w:rsid w:val="00F46DCA"/>
    <w:pPr>
      <w:spacing w:after="60"/>
      <w:jc w:val="center"/>
    </w:pPr>
    <w:rPr>
      <w:rFonts w:ascii="Arial" w:hAnsi="Arial"/>
    </w:rPr>
  </w:style>
  <w:style w:type="character" w:customStyle="1" w:styleId="SubtitleChar">
    <w:name w:val="Subtitle Char"/>
    <w:basedOn w:val="DefaultParagraphFont"/>
    <w:link w:val="Subtitle"/>
    <w:uiPriority w:val="99"/>
    <w:rsid w:val="00F46DCA"/>
    <w:rPr>
      <w:rFonts w:ascii="Arial" w:eastAsiaTheme="minorEastAsia" w:hAnsi="Arial" w:cs="Times New Roman"/>
      <w:sz w:val="24"/>
      <w:szCs w:val="20"/>
    </w:rPr>
  </w:style>
  <w:style w:type="paragraph" w:styleId="TableofAuthorities">
    <w:name w:val="table of authorities"/>
    <w:basedOn w:val="Normal"/>
    <w:next w:val="Normal"/>
    <w:uiPriority w:val="99"/>
    <w:rsid w:val="00F46DCA"/>
    <w:pPr>
      <w:ind w:left="240" w:hanging="240"/>
    </w:pPr>
  </w:style>
  <w:style w:type="paragraph" w:styleId="TableofFigures">
    <w:name w:val="table of figures"/>
    <w:basedOn w:val="Normal"/>
    <w:next w:val="Normal"/>
    <w:uiPriority w:val="99"/>
    <w:rsid w:val="00F46DCA"/>
    <w:pPr>
      <w:ind w:left="480" w:hanging="480"/>
    </w:pPr>
  </w:style>
  <w:style w:type="paragraph" w:styleId="Title">
    <w:name w:val="Title"/>
    <w:basedOn w:val="Normal"/>
    <w:link w:val="TitleChar"/>
    <w:uiPriority w:val="99"/>
    <w:qFormat/>
    <w:rsid w:val="00F46DCA"/>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F46DCA"/>
    <w:rPr>
      <w:rFonts w:ascii="Arial" w:eastAsiaTheme="minorEastAsia" w:hAnsi="Arial" w:cs="Times New Roman"/>
      <w:b/>
      <w:kern w:val="28"/>
      <w:sz w:val="32"/>
      <w:szCs w:val="20"/>
    </w:rPr>
  </w:style>
  <w:style w:type="paragraph" w:styleId="TOAHeading">
    <w:name w:val="toa heading"/>
    <w:basedOn w:val="Normal"/>
    <w:next w:val="Normal"/>
    <w:uiPriority w:val="99"/>
    <w:rsid w:val="00F46DCA"/>
    <w:pPr>
      <w:spacing w:before="120"/>
    </w:pPr>
    <w:rPr>
      <w:rFonts w:ascii="Arial" w:hAnsi="Arial"/>
      <w:b/>
    </w:rPr>
  </w:style>
  <w:style w:type="paragraph" w:styleId="TOC1">
    <w:name w:val="toc 1"/>
    <w:basedOn w:val="Normal"/>
    <w:next w:val="Normal"/>
    <w:uiPriority w:val="99"/>
    <w:rsid w:val="00F46DCA"/>
  </w:style>
  <w:style w:type="paragraph" w:styleId="TOC2">
    <w:name w:val="toc 2"/>
    <w:basedOn w:val="Normal"/>
    <w:next w:val="Normal"/>
    <w:uiPriority w:val="99"/>
    <w:rsid w:val="00F46DCA"/>
    <w:pPr>
      <w:ind w:left="240"/>
    </w:pPr>
  </w:style>
  <w:style w:type="paragraph" w:styleId="TOC3">
    <w:name w:val="toc 3"/>
    <w:basedOn w:val="Normal"/>
    <w:next w:val="Normal"/>
    <w:uiPriority w:val="99"/>
    <w:rsid w:val="00F46DCA"/>
    <w:pPr>
      <w:ind w:left="480"/>
    </w:pPr>
  </w:style>
  <w:style w:type="paragraph" w:styleId="TOC4">
    <w:name w:val="toc 4"/>
    <w:basedOn w:val="Normal"/>
    <w:next w:val="Normal"/>
    <w:uiPriority w:val="99"/>
    <w:rsid w:val="00F46DCA"/>
    <w:pPr>
      <w:ind w:left="720"/>
    </w:pPr>
  </w:style>
  <w:style w:type="paragraph" w:styleId="TOC5">
    <w:name w:val="toc 5"/>
    <w:basedOn w:val="Normal"/>
    <w:next w:val="Normal"/>
    <w:uiPriority w:val="99"/>
    <w:rsid w:val="00F46DCA"/>
    <w:pPr>
      <w:ind w:left="960"/>
    </w:pPr>
  </w:style>
  <w:style w:type="paragraph" w:styleId="TOC6">
    <w:name w:val="toc 6"/>
    <w:basedOn w:val="Normal"/>
    <w:next w:val="Normal"/>
    <w:uiPriority w:val="99"/>
    <w:rsid w:val="00F46DCA"/>
    <w:pPr>
      <w:ind w:left="1200"/>
    </w:pPr>
  </w:style>
  <w:style w:type="paragraph" w:styleId="TOC7">
    <w:name w:val="toc 7"/>
    <w:basedOn w:val="Normal"/>
    <w:next w:val="Normal"/>
    <w:uiPriority w:val="99"/>
    <w:rsid w:val="00F46DCA"/>
    <w:pPr>
      <w:ind w:left="1440"/>
    </w:pPr>
  </w:style>
  <w:style w:type="paragraph" w:styleId="TOC8">
    <w:name w:val="toc 8"/>
    <w:basedOn w:val="Normal"/>
    <w:next w:val="Normal"/>
    <w:uiPriority w:val="99"/>
    <w:rsid w:val="00F46DCA"/>
    <w:pPr>
      <w:ind w:left="1680"/>
    </w:pPr>
  </w:style>
  <w:style w:type="paragraph" w:styleId="TOC9">
    <w:name w:val="toc 9"/>
    <w:basedOn w:val="Normal"/>
    <w:next w:val="Normal"/>
    <w:uiPriority w:val="99"/>
    <w:rsid w:val="00F46DCA"/>
    <w:pPr>
      <w:ind w:left="1920"/>
    </w:pPr>
  </w:style>
  <w:style w:type="character" w:styleId="PageNumber">
    <w:name w:val="page number"/>
    <w:basedOn w:val="DefaultParagraphFont"/>
    <w:rsid w:val="00F46D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10836</Words>
  <Characters>60466</Characters>
  <Application>Microsoft Office Word</Application>
  <DocSecurity>0</DocSecurity>
  <Lines>1374</Lines>
  <Paragraphs>491</Paragraphs>
  <ScaleCrop>false</ScaleCrop>
  <Company>Freddie Mac</Company>
  <LinksUpToDate>false</LinksUpToDate>
  <CharactersWithSpaces>70811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2022-08-29T14:01:00Z</dcterms:created>
  <dcterms:modified xsi:type="dcterms:W3CDTF">2022-08-29T14:01:00Z</dcterms:modified>
</cp:coreProperties>
</file>